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849F" w14:textId="77777777" w:rsidR="00F65FA0" w:rsidRDefault="00F65FA0" w:rsidP="00F65FA0">
      <w:pPr>
        <w:jc w:val="center"/>
      </w:pPr>
    </w:p>
    <w:p w14:paraId="5426A0DD" w14:textId="77777777" w:rsidR="00F65FA0" w:rsidRDefault="00F65FA0" w:rsidP="00F65FA0">
      <w:pPr>
        <w:jc w:val="center"/>
      </w:pPr>
    </w:p>
    <w:p w14:paraId="43C07888" w14:textId="77777777" w:rsidR="00F65FA0" w:rsidRDefault="00F65FA0" w:rsidP="00F65FA0">
      <w:pPr>
        <w:jc w:val="center"/>
      </w:pPr>
    </w:p>
    <w:p w14:paraId="4D84246A" w14:textId="77777777" w:rsidR="00F65FA0" w:rsidRDefault="00F65FA0" w:rsidP="00F65FA0">
      <w:pPr>
        <w:jc w:val="left"/>
      </w:pPr>
    </w:p>
    <w:p w14:paraId="40274F75" w14:textId="77777777" w:rsidR="00F65FA0" w:rsidRDefault="00F65FA0" w:rsidP="00F65FA0">
      <w:pPr>
        <w:jc w:val="center"/>
      </w:pPr>
    </w:p>
    <w:p w14:paraId="26F78D91" w14:textId="77CAF509" w:rsidR="00C81E37" w:rsidRDefault="00F65FA0" w:rsidP="00F65FA0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160923FF" wp14:editId="77B6AD53">
            <wp:extent cx="2464844" cy="2609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844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E1CF3" w14:textId="77777777" w:rsidR="00F65FA0" w:rsidRDefault="00F65FA0" w:rsidP="00F65FA0">
      <w:pPr>
        <w:jc w:val="center"/>
      </w:pPr>
    </w:p>
    <w:p w14:paraId="0B37BB01" w14:textId="77777777" w:rsidR="00F65FA0" w:rsidRDefault="00F65FA0" w:rsidP="00F65FA0">
      <w:pPr>
        <w:pStyle w:val="Ttulo"/>
        <w:jc w:val="center"/>
      </w:pPr>
    </w:p>
    <w:p w14:paraId="01D55D22" w14:textId="6D164A92" w:rsidR="00F65FA0" w:rsidRPr="00F65FA0" w:rsidRDefault="00F65FA0" w:rsidP="00F65FA0">
      <w:pPr>
        <w:pStyle w:val="Ttulo"/>
        <w:jc w:val="center"/>
        <w:rPr>
          <w:rFonts w:ascii="Trebuchet MS" w:hAnsi="Trebuchet MS"/>
          <w:b/>
          <w:bCs/>
        </w:rPr>
      </w:pPr>
      <w:r w:rsidRPr="00F65FA0">
        <w:rPr>
          <w:rFonts w:ascii="Trebuchet MS" w:hAnsi="Trebuchet MS"/>
          <w:b/>
          <w:bCs/>
        </w:rPr>
        <w:t>PROTOCOLO DE ACTUACION EN CASO DE MALTRATO Y/O VIOLENCIA ESCOLAR</w:t>
      </w:r>
    </w:p>
    <w:p w14:paraId="71629B6B" w14:textId="77777777" w:rsidR="00F65FA0" w:rsidRPr="00F65FA0" w:rsidRDefault="00F65FA0" w:rsidP="00F65FA0">
      <w:pPr>
        <w:pStyle w:val="Ttulo"/>
        <w:jc w:val="center"/>
        <w:rPr>
          <w:rFonts w:ascii="Trebuchet MS" w:hAnsi="Trebuchet MS"/>
        </w:rPr>
      </w:pPr>
    </w:p>
    <w:p w14:paraId="3A7C68A2" w14:textId="77777777" w:rsidR="00F65FA0" w:rsidRPr="00F65FA0" w:rsidRDefault="00F65FA0" w:rsidP="00F65FA0">
      <w:pPr>
        <w:pStyle w:val="Ttulo"/>
        <w:jc w:val="left"/>
        <w:rPr>
          <w:rFonts w:ascii="Trebuchet MS" w:hAnsi="Trebuchet MS"/>
        </w:rPr>
      </w:pPr>
    </w:p>
    <w:p w14:paraId="51C6EE16" w14:textId="77777777" w:rsidR="00F65FA0" w:rsidRPr="00F65FA0" w:rsidRDefault="00F65FA0" w:rsidP="00F65FA0">
      <w:pPr>
        <w:pStyle w:val="Ttulo"/>
        <w:jc w:val="center"/>
        <w:rPr>
          <w:rFonts w:ascii="Trebuchet MS" w:hAnsi="Trebuchet MS"/>
        </w:rPr>
      </w:pPr>
    </w:p>
    <w:p w14:paraId="6B202F3D" w14:textId="57A896A9" w:rsidR="00F65FA0" w:rsidRDefault="00F65FA0" w:rsidP="00F65FA0">
      <w:pPr>
        <w:pStyle w:val="Ttulo"/>
        <w:jc w:val="center"/>
        <w:rPr>
          <w:rFonts w:ascii="Trebuchet MS" w:hAnsi="Trebuchet MS"/>
        </w:rPr>
      </w:pPr>
      <w:r w:rsidRPr="00F65FA0">
        <w:rPr>
          <w:rFonts w:ascii="Trebuchet MS" w:hAnsi="Trebuchet MS"/>
        </w:rPr>
        <w:t>COLEGIO SAN AGUSTÍN DE MELIPILLA</w:t>
      </w:r>
    </w:p>
    <w:p w14:paraId="78751A63" w14:textId="77777777" w:rsidR="00F65FA0" w:rsidRPr="00F65FA0" w:rsidRDefault="00F65FA0" w:rsidP="00F65FA0"/>
    <w:p w14:paraId="6E49C216" w14:textId="1EA7B8E6" w:rsidR="00F65FA0" w:rsidRDefault="00F65FA0" w:rsidP="00F65FA0">
      <w:pPr>
        <w:jc w:val="left"/>
      </w:pPr>
      <w:r>
        <w:br w:type="page"/>
      </w:r>
    </w:p>
    <w:p w14:paraId="3E120623" w14:textId="7BABE5AF" w:rsidR="00F65FA0" w:rsidRDefault="00F65FA0" w:rsidP="00F65FA0">
      <w:pPr>
        <w:pStyle w:val="Ttulo1"/>
        <w:numPr>
          <w:ilvl w:val="0"/>
          <w:numId w:val="8"/>
        </w:numPr>
        <w:rPr>
          <w:b w:val="0"/>
          <w:bCs/>
        </w:rPr>
      </w:pPr>
      <w:r w:rsidRPr="00BE592D">
        <w:rPr>
          <w:bCs/>
        </w:rPr>
        <w:lastRenderedPageBreak/>
        <w:t>Conceptos Claves y Marco Legal</w:t>
      </w:r>
    </w:p>
    <w:p w14:paraId="7212DD0F" w14:textId="0F9E9E6C" w:rsidR="00F65FA0" w:rsidRDefault="00F65FA0" w:rsidP="00F65FA0">
      <w:pPr>
        <w:rPr>
          <w:i/>
          <w:iCs/>
        </w:rPr>
      </w:pPr>
      <w:r>
        <w:t xml:space="preserve">Para conceptos de este protocolo se recurrirá a lo definido según la ley 20.536 de acoso escolar, donde se entenderá por Acoso Escolar a </w:t>
      </w:r>
      <w:r w:rsidRPr="00F65FA0">
        <w:rPr>
          <w:i/>
          <w:iCs/>
        </w:rPr>
        <w:t>“Toda acción u omisión constitutiva de agresión u hostigamiento reiterado, realizada fuera o dentro del establecimiento educacional por estudiantes que, en forma individual o colectiva, atenten en contra de otro estudiante, valiéndose para ello de una situación de superioridad o de indefensión del estudiante afectado, que provoque en este último, maltrato, humillación o fundado temor de verse expuesto a un mal de carácter grave, ya sea por medios tecnológicos (ciber-acoso o ciber-bullying) o cualquier otro medio, tomando en cuenta su edad y condición”.</w:t>
      </w:r>
    </w:p>
    <w:p w14:paraId="5AEF761A" w14:textId="77777777" w:rsidR="00F65FA0" w:rsidRPr="00F65FA0" w:rsidRDefault="00F65FA0" w:rsidP="00F65FA0">
      <w:pPr>
        <w:rPr>
          <w:b/>
          <w:bCs/>
        </w:rPr>
      </w:pPr>
    </w:p>
    <w:p w14:paraId="58B7862D" w14:textId="77777777" w:rsidR="00F65FA0" w:rsidRDefault="00F65FA0" w:rsidP="00F65FA0">
      <w:r>
        <w:t>Un miembro de la Comunidad Escolar se convierte en agredido cuando está expuesto a acciones negativas que se manifiestan mediante diferentes formas de violencia, acoso u hostigamiento cometidas en su ámbito escolar, llevadas a cabo por otro miembro de la comunidad escolar o varios de ellos, quedando en una situación de inferioridad respecto al agresor o agresores.</w:t>
      </w:r>
    </w:p>
    <w:p w14:paraId="285F187A" w14:textId="77777777" w:rsidR="00F65FA0" w:rsidRDefault="00F65FA0" w:rsidP="00F65FA0"/>
    <w:p w14:paraId="12DC0D8F" w14:textId="450C6E54" w:rsidR="00F65FA0" w:rsidRDefault="00F65FA0" w:rsidP="00F65FA0">
      <w:pPr>
        <w:pStyle w:val="Ttulo2"/>
        <w:numPr>
          <w:ilvl w:val="0"/>
          <w:numId w:val="9"/>
        </w:numPr>
        <w:rPr>
          <w:lang w:val="es-ES"/>
        </w:rPr>
      </w:pPr>
      <w:r>
        <w:rPr>
          <w:lang w:val="es-ES"/>
        </w:rPr>
        <w:t>Características</w:t>
      </w:r>
    </w:p>
    <w:p w14:paraId="344199FD" w14:textId="55C21CEA" w:rsidR="00F65FA0" w:rsidRPr="00F65FA0" w:rsidRDefault="00F65FA0" w:rsidP="00F65FA0">
      <w:pPr>
        <w:rPr>
          <w:lang w:val="es-ES"/>
        </w:rPr>
      </w:pPr>
      <w:r w:rsidRPr="00F65FA0">
        <w:rPr>
          <w:lang w:val="es-ES"/>
        </w:rPr>
        <w:t>El maltrato, acoso y/violencia escolar presenta las</w:t>
      </w:r>
      <w:r w:rsidRPr="00F65FA0">
        <w:rPr>
          <w:b/>
          <w:bCs/>
          <w:lang w:val="es-ES"/>
        </w:rPr>
        <w:t xml:space="preserve"> características</w:t>
      </w:r>
      <w:r w:rsidRPr="00F65FA0">
        <w:rPr>
          <w:lang w:val="es-ES"/>
        </w:rPr>
        <w:t xml:space="preserve"> que se refieren a continuación:</w:t>
      </w:r>
    </w:p>
    <w:p w14:paraId="53BD49C3" w14:textId="77777777" w:rsidR="00F65FA0" w:rsidRPr="00F65FA0" w:rsidRDefault="00F65FA0" w:rsidP="00F65FA0">
      <w:pPr>
        <w:numPr>
          <w:ilvl w:val="0"/>
          <w:numId w:val="3"/>
        </w:numPr>
        <w:rPr>
          <w:lang w:val="es-ES"/>
        </w:rPr>
      </w:pPr>
      <w:r w:rsidRPr="00F65FA0">
        <w:rPr>
          <w:b/>
          <w:bCs/>
          <w:lang w:val="es-ES"/>
        </w:rPr>
        <w:t>Desequilibrio de poder</w:t>
      </w:r>
      <w:r w:rsidRPr="00F65FA0">
        <w:rPr>
          <w:lang w:val="es-ES"/>
        </w:rPr>
        <w:t>: se produce una desigualdad de poder físico, psicológico, social y de abuso de autoridad que genera un desequilibrio de fuerzas en las relaciones interpersonales.</w:t>
      </w:r>
    </w:p>
    <w:p w14:paraId="1FC3A94A" w14:textId="77777777" w:rsidR="00F65FA0" w:rsidRPr="00F65FA0" w:rsidRDefault="00F65FA0" w:rsidP="00F65FA0">
      <w:pPr>
        <w:numPr>
          <w:ilvl w:val="0"/>
          <w:numId w:val="3"/>
        </w:numPr>
        <w:rPr>
          <w:lang w:val="es-ES"/>
        </w:rPr>
      </w:pPr>
      <w:r w:rsidRPr="00F65FA0">
        <w:rPr>
          <w:b/>
          <w:bCs/>
          <w:lang w:val="es-ES"/>
        </w:rPr>
        <w:t>Intencionalidad/repetición:</w:t>
      </w:r>
      <w:r w:rsidRPr="00F65FA0">
        <w:rPr>
          <w:lang w:val="es-ES"/>
        </w:rPr>
        <w:t xml:space="preserve"> la intencionalidad se expresa en una acción agresiva que se repite en el tiempo y que genera en la víctima la expectativa de ser blanco de futuros ataques.</w:t>
      </w:r>
    </w:p>
    <w:p w14:paraId="3042417E" w14:textId="77777777" w:rsidR="00F65FA0" w:rsidRPr="00F65FA0" w:rsidRDefault="00F65FA0" w:rsidP="00F65FA0">
      <w:pPr>
        <w:numPr>
          <w:ilvl w:val="0"/>
          <w:numId w:val="3"/>
        </w:numPr>
        <w:rPr>
          <w:lang w:val="es-ES"/>
        </w:rPr>
      </w:pPr>
      <w:r w:rsidRPr="00F65FA0">
        <w:rPr>
          <w:b/>
          <w:bCs/>
          <w:lang w:val="es-ES"/>
        </w:rPr>
        <w:t>Indefensión/personalización:</w:t>
      </w:r>
      <w:r w:rsidRPr="00F65FA0">
        <w:rPr>
          <w:lang w:val="es-ES"/>
        </w:rPr>
        <w:t xml:space="preserve"> el objetivo del maltrato suele ser normalmente un solo alumno o alumna, que es colocado de esta manera en una situación de indefensión.</w:t>
      </w:r>
    </w:p>
    <w:p w14:paraId="379E7A2F" w14:textId="77777777" w:rsidR="00F65FA0" w:rsidRDefault="00F65FA0" w:rsidP="00F65FA0">
      <w:pPr>
        <w:rPr>
          <w:lang w:val="es-ES"/>
        </w:rPr>
      </w:pPr>
    </w:p>
    <w:p w14:paraId="78D74ECB" w14:textId="53246E0B" w:rsidR="00F65FA0" w:rsidRPr="00F65FA0" w:rsidRDefault="00F65FA0" w:rsidP="00F65FA0">
      <w:pPr>
        <w:rPr>
          <w:lang w:val="es-ES"/>
        </w:rPr>
      </w:pPr>
      <w:r w:rsidRPr="00F65FA0">
        <w:rPr>
          <w:lang w:val="es-ES"/>
        </w:rPr>
        <w:t>El acoso suele tener, además, un componente colectivo o grupal, ya que normalmente no existe un solo agresor, sino varios y porque la situación suele ser conocida por otros compañeros o compañeras, observadores pasivos que no contribuyen suficientemente para que cese la agresión.</w:t>
      </w:r>
    </w:p>
    <w:p w14:paraId="76F6C1A5" w14:textId="77777777" w:rsidR="00F65FA0" w:rsidRDefault="00F65FA0" w:rsidP="00F65FA0">
      <w:pPr>
        <w:rPr>
          <w:lang w:val="es-ES"/>
        </w:rPr>
      </w:pPr>
    </w:p>
    <w:p w14:paraId="2533407A" w14:textId="3FBC58DF" w:rsidR="00F65FA0" w:rsidRPr="00F65FA0" w:rsidRDefault="00F65FA0" w:rsidP="00F65FA0">
      <w:pPr>
        <w:pStyle w:val="Ttulo2"/>
        <w:numPr>
          <w:ilvl w:val="0"/>
          <w:numId w:val="9"/>
        </w:numPr>
        <w:rPr>
          <w:lang w:val="es-ES"/>
        </w:rPr>
      </w:pPr>
      <w:r>
        <w:rPr>
          <w:lang w:val="es-ES"/>
        </w:rPr>
        <w:t>Manifestaciones</w:t>
      </w:r>
    </w:p>
    <w:p w14:paraId="736FD98A" w14:textId="66CD094E" w:rsidR="00F65FA0" w:rsidRPr="00F65FA0" w:rsidRDefault="00F65FA0" w:rsidP="00F65FA0">
      <w:pPr>
        <w:rPr>
          <w:lang w:val="es-ES"/>
        </w:rPr>
      </w:pPr>
      <w:r w:rsidRPr="00F65FA0">
        <w:rPr>
          <w:lang w:val="es-ES"/>
        </w:rPr>
        <w:t xml:space="preserve">La agresión puede adoptar </w:t>
      </w:r>
      <w:r w:rsidRPr="00F65FA0">
        <w:rPr>
          <w:b/>
          <w:bCs/>
          <w:lang w:val="es-ES"/>
        </w:rPr>
        <w:t>distintas manifestaciones:</w:t>
      </w:r>
    </w:p>
    <w:p w14:paraId="10E5E660" w14:textId="2959C6EC" w:rsidR="00F65FA0" w:rsidRPr="00F65FA0" w:rsidRDefault="00F65FA0" w:rsidP="00F65FA0">
      <w:pPr>
        <w:numPr>
          <w:ilvl w:val="0"/>
          <w:numId w:val="4"/>
        </w:numPr>
        <w:rPr>
          <w:lang w:val="es-ES"/>
        </w:rPr>
      </w:pPr>
      <w:r w:rsidRPr="00F65FA0">
        <w:rPr>
          <w:lang w:val="es-ES"/>
        </w:rPr>
        <w:t xml:space="preserve">Exclusión y marginación social. - Agresión verbal. - Agresión física indirecta. - Agresión física directa. - Intimidación/amenaza/chantaje. </w:t>
      </w:r>
    </w:p>
    <w:p w14:paraId="03822598" w14:textId="28F44D76" w:rsidR="00F65FA0" w:rsidRDefault="00F65FA0" w:rsidP="00F65FA0">
      <w:pPr>
        <w:pStyle w:val="Ttulo2"/>
        <w:numPr>
          <w:ilvl w:val="0"/>
          <w:numId w:val="9"/>
        </w:numPr>
        <w:rPr>
          <w:lang w:val="es-ES"/>
        </w:rPr>
      </w:pPr>
      <w:r>
        <w:rPr>
          <w:lang w:val="es-ES"/>
        </w:rPr>
        <w:t>Consecuencias</w:t>
      </w:r>
    </w:p>
    <w:p w14:paraId="13007CCF" w14:textId="0CCD4260" w:rsidR="00F65FA0" w:rsidRPr="00F65FA0" w:rsidRDefault="00F65FA0" w:rsidP="00F65FA0">
      <w:pPr>
        <w:rPr>
          <w:lang w:val="es-ES"/>
        </w:rPr>
      </w:pPr>
      <w:r w:rsidRPr="00F65FA0">
        <w:rPr>
          <w:b/>
          <w:bCs/>
          <w:lang w:val="es-ES"/>
        </w:rPr>
        <w:t>Para la víctima:</w:t>
      </w:r>
      <w:r w:rsidRPr="00F65FA0">
        <w:rPr>
          <w:lang w:val="es-ES"/>
        </w:rPr>
        <w:t xml:space="preserve"> puede traducirse en fracaso escolar, trauma psicológico, riesgo físico, insatisfacción, ansiedad, infelicidad, problemas de personalidad y riesgo para su desarrollo equilibrado.</w:t>
      </w:r>
    </w:p>
    <w:p w14:paraId="460D71A3" w14:textId="77777777" w:rsidR="00F65FA0" w:rsidRDefault="00F65FA0" w:rsidP="00F65FA0">
      <w:pPr>
        <w:tabs>
          <w:tab w:val="left" w:pos="981"/>
          <w:tab w:val="left" w:pos="1677"/>
        </w:tabs>
        <w:spacing w:before="73" w:line="278" w:lineRule="auto"/>
        <w:ind w:right="261"/>
      </w:pPr>
      <w:r w:rsidRPr="00F65FA0">
        <w:rPr>
          <w:b/>
          <w:bCs/>
          <w:lang w:val="es-ES"/>
        </w:rPr>
        <w:t>Para el agresor o agresora:</w:t>
      </w:r>
      <w:r w:rsidRPr="00F65FA0">
        <w:rPr>
          <w:lang w:val="es-ES"/>
        </w:rPr>
        <w:t xml:space="preserve"> puede ser la antesala de una futura conducta delictiva, una interpretación de la obtención de poder basada en la agresión, que puede perpetuarse en la vida adulta, e incluso una supra valoración del hecho violento como socialmente aceptable y recompensada</w:t>
      </w:r>
      <w:r>
        <w:rPr>
          <w:lang w:val="es-ES"/>
        </w:rPr>
        <w:t>.</w:t>
      </w:r>
      <w:r w:rsidRPr="00F65FA0">
        <w:t xml:space="preserve"> </w:t>
      </w:r>
    </w:p>
    <w:p w14:paraId="0C0A9661" w14:textId="39780D48" w:rsidR="00F65FA0" w:rsidRDefault="00F65FA0" w:rsidP="00F65FA0">
      <w:pPr>
        <w:tabs>
          <w:tab w:val="left" w:pos="981"/>
          <w:tab w:val="left" w:pos="1677"/>
        </w:tabs>
        <w:spacing w:before="73" w:line="278" w:lineRule="auto"/>
        <w:ind w:right="261"/>
      </w:pPr>
      <w:r w:rsidRPr="00F65FA0">
        <w:rPr>
          <w:b/>
          <w:bCs/>
        </w:rPr>
        <w:t>Para los compañeros y compañeras</w:t>
      </w:r>
      <w:r>
        <w:t xml:space="preserve"> observadores: puede conducir a una actitud</w:t>
      </w:r>
      <w:r w:rsidRPr="00BE592D">
        <w:rPr>
          <w:spacing w:val="40"/>
        </w:rPr>
        <w:t xml:space="preserve"> </w:t>
      </w:r>
      <w:r>
        <w:t>pasiva y complaciente ante la injusticia y una modelación equivocada de valía personal</w:t>
      </w:r>
      <w:r>
        <w:t>.</w:t>
      </w:r>
    </w:p>
    <w:p w14:paraId="65FE08D8" w14:textId="2B5B7091" w:rsidR="00F65FA0" w:rsidRDefault="00F65FA0" w:rsidP="002A0F00">
      <w:pPr>
        <w:pStyle w:val="Ttulo1"/>
        <w:numPr>
          <w:ilvl w:val="0"/>
          <w:numId w:val="8"/>
        </w:numPr>
      </w:pPr>
      <w:r>
        <w:lastRenderedPageBreak/>
        <w:t>Protocolo de Actuación</w:t>
      </w:r>
    </w:p>
    <w:p w14:paraId="4BB62B67" w14:textId="3ACF6AE8" w:rsidR="00F65FA0" w:rsidRDefault="00F65FA0" w:rsidP="00F65FA0">
      <w:pPr>
        <w:pStyle w:val="Ttulo2"/>
        <w:numPr>
          <w:ilvl w:val="0"/>
          <w:numId w:val="13"/>
        </w:numPr>
      </w:pPr>
      <w:r>
        <w:t>Etapas</w:t>
      </w:r>
    </w:p>
    <w:p w14:paraId="35C47963" w14:textId="1DD2D0FF" w:rsidR="00F65FA0" w:rsidRDefault="00F65FA0" w:rsidP="00F65FA0">
      <w:r>
        <w:t>E</w:t>
      </w:r>
      <w:r>
        <w:t>l siguiente procedimiento está compuesto por las siguientes etapas:</w:t>
      </w:r>
    </w:p>
    <w:p w14:paraId="0CA189D7" w14:textId="1FCC9A63" w:rsidR="00F65FA0" w:rsidRDefault="00F65FA0" w:rsidP="00F65FA0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266753E6" wp14:editId="2CF0AB8B">
            <wp:extent cx="6028055" cy="914400"/>
            <wp:effectExtent l="12700" t="0" r="4445" b="0"/>
            <wp:docPr id="43876454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639505B" w14:textId="36CB7E9B" w:rsidR="00E06599" w:rsidRPr="002A0F00" w:rsidRDefault="00F65FA0" w:rsidP="002A0F00">
      <w:pPr>
        <w:pStyle w:val="Prrafodelista"/>
        <w:numPr>
          <w:ilvl w:val="1"/>
          <w:numId w:val="13"/>
        </w:numPr>
        <w:rPr>
          <w:b/>
          <w:bCs/>
          <w:lang w:val="es-ES"/>
        </w:rPr>
      </w:pPr>
      <w:r w:rsidRPr="00F65FA0">
        <w:rPr>
          <w:b/>
          <w:bCs/>
          <w:lang w:val="es-ES"/>
        </w:rPr>
        <w:t>Conocimiento</w:t>
      </w:r>
    </w:p>
    <w:p w14:paraId="4054FA73" w14:textId="77777777" w:rsidR="00F65FA0" w:rsidRDefault="00F65FA0" w:rsidP="002A0F00">
      <w:pPr>
        <w:pStyle w:val="Prrafodelista"/>
        <w:numPr>
          <w:ilvl w:val="0"/>
          <w:numId w:val="19"/>
        </w:numPr>
        <w:ind w:left="142"/>
      </w:pPr>
      <w:r>
        <w:t>Ante un hecho que revista las características de maltrato, acoso escolar o violencia entre miembros de la comunidad educativa, el o la afectado (a), pondrá en conocimiento los hechos</w:t>
      </w:r>
      <w:r w:rsidRPr="00F65FA0">
        <w:rPr>
          <w:spacing w:val="40"/>
        </w:rPr>
        <w:t xml:space="preserve"> </w:t>
      </w:r>
      <w:r>
        <w:t>ante cualquier miembro de la Comunidad Educativa.</w:t>
      </w:r>
    </w:p>
    <w:p w14:paraId="1718DA0F" w14:textId="77777777" w:rsidR="00F65FA0" w:rsidRDefault="00F65FA0" w:rsidP="002A0F00">
      <w:pPr>
        <w:pStyle w:val="Prrafodelista"/>
        <w:numPr>
          <w:ilvl w:val="0"/>
          <w:numId w:val="19"/>
        </w:numPr>
        <w:ind w:left="142"/>
      </w:pPr>
      <w:r>
        <w:t>Si la persona que toma conocimiento de este primer relato es funcionario (a) deberá, en un plazo no superior a un día hábil, informar de tales hechos al encargado de área de Convivencia Escolar, quien levantará un acta escrita de los hechos y citará, dentro de 24 horas hábiles, al alumno afectado y a su apoderado. Dicha citación se realizará por vía escrita, correo electrónico o de manera telefónica.</w:t>
      </w:r>
    </w:p>
    <w:p w14:paraId="2F72217B" w14:textId="77777777" w:rsidR="00F65FA0" w:rsidRDefault="00F65FA0" w:rsidP="002A0F00">
      <w:pPr>
        <w:pStyle w:val="Prrafodelista"/>
        <w:numPr>
          <w:ilvl w:val="0"/>
          <w:numId w:val="19"/>
        </w:numPr>
        <w:ind w:left="142"/>
      </w:pPr>
      <w:r>
        <w:t>De no concurrir el apoderado titular a la primera citación, el Encargado de Convivencia Escolar, dejará registro en el acta de dicha situación, procediendo a la citación por la misma vía al apoderado suplente; aun así, si ninguno de los apoderados se presenta a la citación, se procederá</w:t>
      </w:r>
      <w:r w:rsidRPr="00F65FA0">
        <w:rPr>
          <w:spacing w:val="40"/>
        </w:rPr>
        <w:t xml:space="preserve"> </w:t>
      </w:r>
      <w:r>
        <w:t>a notificar por carta certificada al domicilio del apoderado (a) registrada en el libro de matrícula</w:t>
      </w:r>
      <w:r w:rsidRPr="00F65FA0">
        <w:rPr>
          <w:spacing w:val="40"/>
        </w:rPr>
        <w:t xml:space="preserve"> </w:t>
      </w:r>
      <w:r>
        <w:t>del establecimiento. Con todo, para concretar la primera citación, no podrá exceder de 3 días hábiles en su conjunto.</w:t>
      </w:r>
    </w:p>
    <w:p w14:paraId="78CDBABF" w14:textId="546F2886" w:rsidR="00F65FA0" w:rsidRPr="002A0F00" w:rsidRDefault="00F65FA0" w:rsidP="002A0F00">
      <w:pPr>
        <w:pStyle w:val="Prrafodelista"/>
        <w:numPr>
          <w:ilvl w:val="0"/>
          <w:numId w:val="19"/>
        </w:numPr>
        <w:ind w:left="142"/>
        <w:rPr>
          <w:lang w:val="es-ES"/>
        </w:rPr>
      </w:pPr>
      <w:r>
        <w:t>Una vez concurrido el apoderado y el alumno, el Encargado de Convivencia Escolar tomará registro escrito de dicha entrevista y, de acuerdo con el relato procederá a adoptar las medidas de resguardo correspondientes.</w:t>
      </w:r>
    </w:p>
    <w:p w14:paraId="26EC3418" w14:textId="77777777" w:rsidR="00F65FA0" w:rsidRDefault="00F65FA0" w:rsidP="00F65FA0">
      <w:pPr>
        <w:pStyle w:val="Prrafodelista"/>
        <w:rPr>
          <w:lang w:val="es-ES"/>
        </w:rPr>
      </w:pPr>
    </w:p>
    <w:p w14:paraId="13166232" w14:textId="401AD72A" w:rsidR="00F65FA0" w:rsidRPr="00F65FA0" w:rsidRDefault="00F65FA0" w:rsidP="00F65FA0">
      <w:pPr>
        <w:pStyle w:val="Prrafodelista"/>
        <w:numPr>
          <w:ilvl w:val="1"/>
          <w:numId w:val="13"/>
        </w:numPr>
        <w:rPr>
          <w:b/>
          <w:bCs/>
          <w:lang w:val="es-ES"/>
        </w:rPr>
      </w:pPr>
      <w:r w:rsidRPr="00F65FA0">
        <w:rPr>
          <w:b/>
          <w:bCs/>
          <w:lang w:val="es-ES"/>
        </w:rPr>
        <w:t>Medidas de Resguardo</w:t>
      </w:r>
    </w:p>
    <w:p w14:paraId="23471DC3" w14:textId="6B9A2E08" w:rsidR="00F65FA0" w:rsidRPr="00F65FA0" w:rsidRDefault="00F65FA0" w:rsidP="00F65FA0">
      <w:pPr>
        <w:rPr>
          <w:lang w:val="es-ES"/>
        </w:rPr>
      </w:pPr>
      <w:r w:rsidRPr="00F65FA0">
        <w:rPr>
          <w:lang w:val="es-ES"/>
        </w:rPr>
        <w:t>Se entenderán por medidas de resguardo a todas aquellas acciones inmediatas que se requieran para proteger a la persona agredida y/o evitar futuras agresiones. Sin que éstas sean taxativas, podemos señalar las siguientes:</w:t>
      </w:r>
    </w:p>
    <w:p w14:paraId="041ADB06" w14:textId="1C1F3F89" w:rsidR="00F65FA0" w:rsidRPr="00F65FA0" w:rsidRDefault="00F65FA0" w:rsidP="00F65FA0">
      <w:pPr>
        <w:pStyle w:val="Prrafodelista"/>
        <w:numPr>
          <w:ilvl w:val="0"/>
          <w:numId w:val="20"/>
        </w:numPr>
        <w:rPr>
          <w:lang w:val="es-ES"/>
        </w:rPr>
      </w:pPr>
      <w:r w:rsidRPr="00F65FA0">
        <w:rPr>
          <w:lang w:val="es-ES"/>
        </w:rPr>
        <w:t>Separación inmediata de los involucrados, distinguiendo agredido y agresor. Para lograr la efectividad de dicha medida, se podrán realizar las siguientes acciones:</w:t>
      </w:r>
    </w:p>
    <w:p w14:paraId="15512B0E" w14:textId="77777777" w:rsidR="00F65FA0" w:rsidRPr="00F65FA0" w:rsidRDefault="00F65FA0" w:rsidP="00F65FA0">
      <w:pPr>
        <w:ind w:firstLine="708"/>
        <w:rPr>
          <w:lang w:val="es-ES"/>
        </w:rPr>
      </w:pPr>
      <w:r w:rsidRPr="00F65FA0">
        <w:rPr>
          <w:lang w:val="es-ES"/>
        </w:rPr>
        <w:t>A. 1. Contención psicoemocional a los alumnos involucrados.</w:t>
      </w:r>
    </w:p>
    <w:p w14:paraId="65ED8290" w14:textId="77777777" w:rsidR="00F65FA0" w:rsidRPr="00F65FA0" w:rsidRDefault="00F65FA0" w:rsidP="00F65FA0">
      <w:pPr>
        <w:ind w:left="708"/>
        <w:rPr>
          <w:lang w:val="es-ES"/>
        </w:rPr>
      </w:pPr>
      <w:r w:rsidRPr="00F65FA0">
        <w:rPr>
          <w:lang w:val="es-ES"/>
        </w:rPr>
        <w:t>A.2. Derivación para el proceso de contención con psicólogo, diácono, asistente social, encargada PIE, orientadora del establecimiento, según corresponda.</w:t>
      </w:r>
    </w:p>
    <w:p w14:paraId="63B6BD48" w14:textId="77777777" w:rsidR="00F65FA0" w:rsidRPr="00F65FA0" w:rsidRDefault="00F65FA0" w:rsidP="00F65FA0">
      <w:pPr>
        <w:ind w:firstLine="708"/>
        <w:rPr>
          <w:lang w:val="es-ES"/>
        </w:rPr>
      </w:pPr>
      <w:r w:rsidRPr="00F65FA0">
        <w:rPr>
          <w:lang w:val="es-ES"/>
        </w:rPr>
        <w:t>A. 3. Apoyo Pedagógicos, canalizados través del jefe de UTP del área correspondiente.</w:t>
      </w:r>
    </w:p>
    <w:p w14:paraId="74884D5E" w14:textId="77777777" w:rsidR="00F65FA0" w:rsidRPr="00F65FA0" w:rsidRDefault="00F65FA0" w:rsidP="00F65FA0">
      <w:pPr>
        <w:ind w:left="708"/>
        <w:rPr>
          <w:lang w:val="es-ES"/>
        </w:rPr>
      </w:pPr>
      <w:r w:rsidRPr="00F65FA0">
        <w:rPr>
          <w:lang w:val="es-ES"/>
        </w:rPr>
        <w:t>A. 4. Apoyo psicosocial por parte del establecimiento, así como también las derivaciones a las instituciones y organismos externos competentes, tales como: Oficina local de la niñez, Tribunales de familia, Ministerio público, entidades de salud, según corresponda.</w:t>
      </w:r>
    </w:p>
    <w:p w14:paraId="2C0D03AA" w14:textId="77777777" w:rsidR="00F65FA0" w:rsidRPr="00F65FA0" w:rsidRDefault="00F65FA0" w:rsidP="00F65FA0">
      <w:pPr>
        <w:ind w:firstLine="708"/>
        <w:rPr>
          <w:lang w:val="es-ES"/>
        </w:rPr>
      </w:pPr>
      <w:r w:rsidRPr="00F65FA0">
        <w:rPr>
          <w:lang w:val="es-ES"/>
        </w:rPr>
        <w:t>A. 5. Suspensión temporal del agresor en los términos establecidos en el numeral 10.6 letra D del RICE.</w:t>
      </w:r>
    </w:p>
    <w:p w14:paraId="0A52559F" w14:textId="77777777" w:rsidR="00F65FA0" w:rsidRPr="00F65FA0" w:rsidRDefault="00F65FA0" w:rsidP="00F65FA0">
      <w:pPr>
        <w:ind w:firstLine="708"/>
        <w:rPr>
          <w:lang w:val="es-ES"/>
        </w:rPr>
      </w:pPr>
      <w:r w:rsidRPr="00F65FA0">
        <w:rPr>
          <w:lang w:val="es-ES"/>
        </w:rPr>
        <w:t>A. 6. Cambio de curso o de área, según sea el caso.</w:t>
      </w:r>
    </w:p>
    <w:p w14:paraId="13AB6578" w14:textId="77777777" w:rsidR="00F65FA0" w:rsidRPr="00F65FA0" w:rsidRDefault="00F65FA0" w:rsidP="00F65FA0">
      <w:pPr>
        <w:ind w:left="708"/>
        <w:rPr>
          <w:lang w:val="es-ES"/>
        </w:rPr>
      </w:pPr>
      <w:r w:rsidRPr="00F65FA0">
        <w:rPr>
          <w:lang w:val="es-ES"/>
        </w:rPr>
        <w:t>A. 7. Las medidas formativas pedagógicas de acompañamiento aplicables a los involucrados se encuentran en el numeral 10.7 del RICE, teniendo en cuenta que la aplicación de estas medidas deberá resguardar el interés superior del niño (a) y el principio de proporcionalidad.</w:t>
      </w:r>
    </w:p>
    <w:p w14:paraId="3160629E" w14:textId="7F76D782" w:rsidR="00F65FA0" w:rsidRPr="00F65FA0" w:rsidRDefault="00F65FA0" w:rsidP="00F65FA0">
      <w:pPr>
        <w:pStyle w:val="Prrafodelista"/>
        <w:numPr>
          <w:ilvl w:val="0"/>
          <w:numId w:val="20"/>
        </w:numPr>
        <w:rPr>
          <w:lang w:val="es-ES"/>
        </w:rPr>
      </w:pPr>
      <w:r w:rsidRPr="00F65FA0">
        <w:rPr>
          <w:lang w:val="es-ES"/>
        </w:rPr>
        <w:lastRenderedPageBreak/>
        <w:t xml:space="preserve">Será el Encargado de Convivencia Escolar quien determine cual o cualquiera de las medidas descritas anteriormente, según corresponda y </w:t>
      </w:r>
      <w:r w:rsidRPr="00F65FA0">
        <w:rPr>
          <w:lang w:val="es-ES"/>
        </w:rPr>
        <w:t>de acuerdo con</w:t>
      </w:r>
      <w:r w:rsidRPr="00F65FA0">
        <w:rPr>
          <w:lang w:val="es-ES"/>
        </w:rPr>
        <w:t xml:space="preserve"> la gravedad de los hechos, registrando la medida adoptada en el acta respectiva e informándola al Subdirector de área, para los efectos administrativos internos.</w:t>
      </w:r>
    </w:p>
    <w:p w14:paraId="59B41FD0" w14:textId="7E0D4507" w:rsidR="00F65FA0" w:rsidRPr="00F65FA0" w:rsidRDefault="00F65FA0" w:rsidP="00F65FA0">
      <w:pPr>
        <w:pStyle w:val="Prrafodelista"/>
        <w:numPr>
          <w:ilvl w:val="0"/>
          <w:numId w:val="20"/>
        </w:numPr>
        <w:rPr>
          <w:lang w:val="es-ES"/>
        </w:rPr>
      </w:pPr>
      <w:r w:rsidRPr="00F65FA0">
        <w:rPr>
          <w:lang w:val="es-ES"/>
        </w:rPr>
        <w:t>En cuanto al plazo para implementar dichas medidas de resguardo, éstas se adoptarán dentro de 24 horas hábiles siguientes al conocimiento formal de los hechos.</w:t>
      </w:r>
    </w:p>
    <w:p w14:paraId="6E355549" w14:textId="0D36960F" w:rsidR="00F65FA0" w:rsidRPr="00F65FA0" w:rsidRDefault="00F65FA0" w:rsidP="00F65FA0">
      <w:pPr>
        <w:pStyle w:val="Prrafodelista"/>
        <w:numPr>
          <w:ilvl w:val="0"/>
          <w:numId w:val="20"/>
        </w:numPr>
        <w:rPr>
          <w:lang w:val="es-ES"/>
        </w:rPr>
      </w:pPr>
      <w:r w:rsidRPr="00F65FA0">
        <w:rPr>
          <w:lang w:val="es-ES"/>
        </w:rPr>
        <w:t>Si el eventual agresor fuese un adulto, se adoptarán las siguientes medidas:</w:t>
      </w:r>
    </w:p>
    <w:p w14:paraId="0F15D2D9" w14:textId="77777777" w:rsidR="00F65FA0" w:rsidRPr="00F65FA0" w:rsidRDefault="00F65FA0" w:rsidP="00F65FA0">
      <w:pPr>
        <w:ind w:firstLine="708"/>
        <w:rPr>
          <w:lang w:val="es-ES"/>
        </w:rPr>
      </w:pPr>
      <w:r w:rsidRPr="00F65FA0">
        <w:rPr>
          <w:lang w:val="es-ES"/>
        </w:rPr>
        <w:t>D. 1- Denunciar los hechos según lo dispuesto en artículo 175 letra E del código de procedimiento penal.</w:t>
      </w:r>
    </w:p>
    <w:p w14:paraId="1589B0C9" w14:textId="534695F0" w:rsidR="00F65FA0" w:rsidRDefault="00F65FA0" w:rsidP="00F65FA0">
      <w:pPr>
        <w:ind w:left="708"/>
        <w:rPr>
          <w:lang w:val="es-ES"/>
        </w:rPr>
      </w:pPr>
      <w:r w:rsidRPr="00F65FA0">
        <w:rPr>
          <w:lang w:val="es-ES"/>
        </w:rPr>
        <w:t>D. 2- Dicha denuncia la realizará el Encargado de Convivencia Escolar de manera escrita, comunicando todos los antecedentes en la plataforma del Poder Judicial y en particular, en el sistema del Juzgado de Familia de Melipilla.</w:t>
      </w:r>
    </w:p>
    <w:p w14:paraId="3BBB0F70" w14:textId="77777777" w:rsidR="00E06599" w:rsidRDefault="00E06599" w:rsidP="00E06599">
      <w:pPr>
        <w:ind w:left="708"/>
      </w:pPr>
      <w:r>
        <w:t>D. 3- Separación inmediata de agredido y agresor, solicitando para estos efectos la suspensión administrativa del funcionario, con goce de remuneración según se disponga en el Reglamento interno de orden, higiene y seguridad.</w:t>
      </w:r>
    </w:p>
    <w:p w14:paraId="4EEED701" w14:textId="74311A42" w:rsidR="00E06599" w:rsidRPr="002A0F00" w:rsidRDefault="00E06599" w:rsidP="002A0F00">
      <w:pPr>
        <w:ind w:left="708"/>
      </w:pPr>
      <w:r>
        <w:t xml:space="preserve">D. 4- Si el agresor adulto no fuese funcionario del establecimiento, se expulsará de las dependencias </w:t>
      </w:r>
      <w:r>
        <w:t>de este</w:t>
      </w:r>
      <w:r>
        <w:t>, solicitando la presencia de Carabineros de Chile.</w:t>
      </w:r>
    </w:p>
    <w:p w14:paraId="0BE04796" w14:textId="77777777" w:rsidR="00F65FA0" w:rsidRPr="00F65FA0" w:rsidRDefault="00F65FA0" w:rsidP="00F65FA0">
      <w:pPr>
        <w:ind w:left="708"/>
        <w:rPr>
          <w:lang w:val="es-ES"/>
        </w:rPr>
      </w:pPr>
    </w:p>
    <w:p w14:paraId="070E87A9" w14:textId="227211DF" w:rsidR="00F65FA0" w:rsidRPr="00E06599" w:rsidRDefault="00F65FA0" w:rsidP="00F65FA0">
      <w:pPr>
        <w:pStyle w:val="Prrafodelista"/>
        <w:numPr>
          <w:ilvl w:val="1"/>
          <w:numId w:val="13"/>
        </w:numPr>
        <w:rPr>
          <w:b/>
          <w:bCs/>
          <w:lang w:val="es-ES"/>
        </w:rPr>
      </w:pPr>
      <w:r w:rsidRPr="00E06599">
        <w:rPr>
          <w:b/>
          <w:bCs/>
          <w:lang w:val="es-ES"/>
        </w:rPr>
        <w:t>Investigación</w:t>
      </w:r>
    </w:p>
    <w:p w14:paraId="21576F81" w14:textId="77777777" w:rsidR="00E06599" w:rsidRPr="00E06599" w:rsidRDefault="00E06599" w:rsidP="00E06599">
      <w:pPr>
        <w:rPr>
          <w:lang w:val="es-ES"/>
        </w:rPr>
      </w:pPr>
      <w:r w:rsidRPr="00E06599">
        <w:rPr>
          <w:lang w:val="es-ES"/>
        </w:rPr>
        <w:t>Es el conjunto de acciones que estarán a cargo del Encargado de Convivencia Escolar, que tienen por objeto esclarecer los hechos denunciados recopilando los antecedentes, llevando registro escrito de todos los actos, oyendo en todo minuto a las partes involucradas, testigos y resguardando el debido proceso y el principio de bilateralidad de la audiencia.</w:t>
      </w:r>
    </w:p>
    <w:p w14:paraId="6714A40E" w14:textId="14E4DC99" w:rsidR="00E06599" w:rsidRPr="00E06599" w:rsidRDefault="00E06599" w:rsidP="00E06599">
      <w:pPr>
        <w:rPr>
          <w:lang w:val="es-ES"/>
        </w:rPr>
      </w:pPr>
      <w:r w:rsidRPr="00E06599">
        <w:rPr>
          <w:lang w:val="es-ES"/>
        </w:rPr>
        <w:t>Una vez adoptadas las oportunas medidas inmediatas, el Encargado de Convivencia contará con 5 días hábiles prorrogables por el mismo período, para recabar la información necesaria relativa al hecho denunciado, de las diversas fuentes que se mencionan a continuación:</w:t>
      </w:r>
    </w:p>
    <w:p w14:paraId="4288CA26" w14:textId="1DE68DAC" w:rsidR="00E06599" w:rsidRPr="00E06599" w:rsidRDefault="00E06599" w:rsidP="00E06599">
      <w:pPr>
        <w:pStyle w:val="Prrafodelista"/>
        <w:numPr>
          <w:ilvl w:val="0"/>
          <w:numId w:val="21"/>
        </w:numPr>
        <w:rPr>
          <w:lang w:val="es-ES"/>
        </w:rPr>
      </w:pPr>
      <w:r w:rsidRPr="00E06599">
        <w:rPr>
          <w:lang w:val="es-ES"/>
        </w:rPr>
        <w:t>Declaración y contestación escrita del eventual agresor.</w:t>
      </w:r>
    </w:p>
    <w:p w14:paraId="14BFE913" w14:textId="77777777" w:rsidR="00E06599" w:rsidRPr="00E06599" w:rsidRDefault="00E06599" w:rsidP="00E06599">
      <w:pPr>
        <w:ind w:left="708"/>
        <w:rPr>
          <w:lang w:val="es-ES"/>
        </w:rPr>
      </w:pPr>
      <w:r w:rsidRPr="00E06599">
        <w:rPr>
          <w:lang w:val="es-ES"/>
        </w:rPr>
        <w:t>A.1.</w:t>
      </w:r>
      <w:r w:rsidRPr="00E06599">
        <w:rPr>
          <w:lang w:val="es-ES"/>
        </w:rPr>
        <w:tab/>
        <w:t>Para la contestación escrita de la persona identificada como eventual agresor, éste tendrá acceso a los hechos y circunstancias que fundan la acusación y tendrá un plazo de dos días hábiles para realizar sus descargos por escrito.</w:t>
      </w:r>
    </w:p>
    <w:p w14:paraId="215D4C81" w14:textId="77777777" w:rsidR="00E06599" w:rsidRPr="00E06599" w:rsidRDefault="00E06599" w:rsidP="00E06599">
      <w:pPr>
        <w:ind w:left="708"/>
        <w:rPr>
          <w:lang w:val="es-ES"/>
        </w:rPr>
      </w:pPr>
      <w:r w:rsidRPr="00E06599">
        <w:rPr>
          <w:lang w:val="es-ES"/>
        </w:rPr>
        <w:t>A.2.</w:t>
      </w:r>
      <w:r w:rsidRPr="00E06599">
        <w:rPr>
          <w:lang w:val="es-ES"/>
        </w:rPr>
        <w:tab/>
        <w:t>Podrá señalar testigos y acompañar documentos o imágenes, grabaciones que sean pertinentes y que digan relación con los hechos investigados.</w:t>
      </w:r>
    </w:p>
    <w:p w14:paraId="134CB919" w14:textId="43653C5B" w:rsidR="00E06599" w:rsidRPr="00E06599" w:rsidRDefault="00E06599" w:rsidP="00E06599">
      <w:pPr>
        <w:pStyle w:val="Prrafodelista"/>
        <w:numPr>
          <w:ilvl w:val="0"/>
          <w:numId w:val="21"/>
        </w:numPr>
        <w:rPr>
          <w:lang w:val="es-ES"/>
        </w:rPr>
      </w:pPr>
      <w:r w:rsidRPr="00E06599">
        <w:rPr>
          <w:lang w:val="es-ES"/>
        </w:rPr>
        <w:t>Recopilación de la documentación existente sobre las personas involucradas.</w:t>
      </w:r>
    </w:p>
    <w:p w14:paraId="0165AB75" w14:textId="0F1568E1" w:rsidR="00E06599" w:rsidRPr="00E06599" w:rsidRDefault="00E06599" w:rsidP="00E06599">
      <w:pPr>
        <w:pStyle w:val="Prrafodelista"/>
        <w:numPr>
          <w:ilvl w:val="0"/>
          <w:numId w:val="21"/>
        </w:numPr>
        <w:rPr>
          <w:lang w:val="es-ES"/>
        </w:rPr>
      </w:pPr>
      <w:r w:rsidRPr="00E06599">
        <w:rPr>
          <w:lang w:val="es-ES"/>
        </w:rPr>
        <w:t>Observación sistemática en espacios comunes del colegio, en clases, en actividades complementarias y extraescolares.</w:t>
      </w:r>
    </w:p>
    <w:p w14:paraId="0FDA3317" w14:textId="77777777" w:rsidR="00E06599" w:rsidRDefault="00E06599" w:rsidP="00E06599">
      <w:pPr>
        <w:pStyle w:val="Prrafodelista"/>
        <w:numPr>
          <w:ilvl w:val="0"/>
          <w:numId w:val="21"/>
        </w:numPr>
        <w:rPr>
          <w:lang w:val="es-ES"/>
        </w:rPr>
      </w:pPr>
      <w:r w:rsidRPr="00E06599">
        <w:rPr>
          <w:lang w:val="es-ES"/>
        </w:rPr>
        <w:t>Asimismo, el Encargado de Convivencia podrá adicionar información, según el caso, observando al afectado, contrastando opiniones con otros miembros de la comunidad educativa, hablando con el afectado y entrevistando a las familias.</w:t>
      </w:r>
      <w:r>
        <w:rPr>
          <w:lang w:val="es-ES"/>
        </w:rPr>
        <w:t xml:space="preserve"> </w:t>
      </w:r>
      <w:r w:rsidRPr="00E06599">
        <w:rPr>
          <w:lang w:val="es-ES"/>
        </w:rPr>
        <w:t>En este proceso se deben considerar los siguientes aspectos:</w:t>
      </w:r>
    </w:p>
    <w:p w14:paraId="30583178" w14:textId="434381DF" w:rsidR="00E06599" w:rsidRPr="00E06599" w:rsidRDefault="00E06599" w:rsidP="00E06599">
      <w:pPr>
        <w:pStyle w:val="Prrafodelista"/>
        <w:rPr>
          <w:lang w:val="es-ES"/>
        </w:rPr>
      </w:pPr>
      <w:r w:rsidRPr="00E06599">
        <w:rPr>
          <w:lang w:val="es-ES"/>
        </w:rPr>
        <w:t>D.1- Garantizar la reserva de la investigación.</w:t>
      </w:r>
    </w:p>
    <w:p w14:paraId="63913FED" w14:textId="77777777" w:rsidR="00E06599" w:rsidRDefault="00E06599" w:rsidP="00E06599">
      <w:pPr>
        <w:ind w:firstLine="708"/>
        <w:rPr>
          <w:lang w:val="es-ES"/>
        </w:rPr>
      </w:pPr>
      <w:r w:rsidRPr="00E06599">
        <w:rPr>
          <w:lang w:val="es-ES"/>
        </w:rPr>
        <w:t>D.2- Preservar su intimidad y la de sus familias.</w:t>
      </w:r>
    </w:p>
    <w:p w14:paraId="426E8F70" w14:textId="6D72AE2F" w:rsidR="00E06599" w:rsidRPr="00E06599" w:rsidRDefault="00E06599" w:rsidP="00E06599">
      <w:pPr>
        <w:ind w:firstLine="708"/>
        <w:rPr>
          <w:lang w:val="es-ES"/>
        </w:rPr>
      </w:pPr>
      <w:r w:rsidRPr="00E06599">
        <w:rPr>
          <w:lang w:val="es-ES"/>
        </w:rPr>
        <w:t>D.3- Actuar de manera inmediata.</w:t>
      </w:r>
    </w:p>
    <w:p w14:paraId="6C9E6097" w14:textId="26819EC8" w:rsidR="00E06599" w:rsidRDefault="00E06599" w:rsidP="00E06599">
      <w:pPr>
        <w:ind w:firstLine="708"/>
        <w:rPr>
          <w:lang w:val="es-ES"/>
        </w:rPr>
      </w:pPr>
      <w:r w:rsidRPr="00E06599">
        <w:rPr>
          <w:lang w:val="es-ES"/>
        </w:rPr>
        <w:t>D.4- Generar un clima de confianza básica entre los involucrados.</w:t>
      </w:r>
    </w:p>
    <w:p w14:paraId="2CE231E1" w14:textId="77777777" w:rsidR="00E06599" w:rsidRPr="00E06599" w:rsidRDefault="00E06599" w:rsidP="00E06599">
      <w:pPr>
        <w:ind w:left="708"/>
        <w:rPr>
          <w:lang w:val="es-ES"/>
        </w:rPr>
      </w:pPr>
      <w:r w:rsidRPr="00E06599">
        <w:rPr>
          <w:lang w:val="es-ES"/>
        </w:rPr>
        <w:t>D.5- Recoger todo tipo de pruebas e indicadores y evidencias. D.6- No duplicar intervenciones y evitar dilaciones innecesarias.</w:t>
      </w:r>
    </w:p>
    <w:p w14:paraId="15DE6253" w14:textId="454723DA" w:rsidR="00E06599" w:rsidRDefault="00E06599" w:rsidP="00E06599">
      <w:pPr>
        <w:ind w:left="708"/>
        <w:rPr>
          <w:lang w:val="es-ES"/>
        </w:rPr>
      </w:pPr>
      <w:r w:rsidRPr="00E06599">
        <w:rPr>
          <w:lang w:val="es-ES"/>
        </w:rPr>
        <w:t xml:space="preserve">D.7- Una vez recogida toda la información, el Encargado de Convivencia Escolar entregará todos los datos obtenidos a Dirección y </w:t>
      </w:r>
      <w:r w:rsidRPr="00E06599">
        <w:rPr>
          <w:lang w:val="es-ES"/>
        </w:rPr>
        <w:t>sub-Dirección</w:t>
      </w:r>
      <w:r w:rsidRPr="00E06599">
        <w:rPr>
          <w:lang w:val="es-ES"/>
        </w:rPr>
        <w:t xml:space="preserve"> del Establecimiento</w:t>
      </w:r>
    </w:p>
    <w:p w14:paraId="15ACF35F" w14:textId="77777777" w:rsidR="00E06599" w:rsidRPr="00E06599" w:rsidRDefault="00E06599" w:rsidP="00E06599">
      <w:pPr>
        <w:rPr>
          <w:lang w:val="es-ES"/>
        </w:rPr>
      </w:pPr>
    </w:p>
    <w:p w14:paraId="44BE6897" w14:textId="0A9E185C" w:rsidR="00F65FA0" w:rsidRDefault="00F65FA0" w:rsidP="00F65FA0">
      <w:pPr>
        <w:pStyle w:val="Prrafodelista"/>
        <w:numPr>
          <w:ilvl w:val="1"/>
          <w:numId w:val="13"/>
        </w:numPr>
        <w:rPr>
          <w:b/>
          <w:bCs/>
          <w:lang w:val="es-ES"/>
        </w:rPr>
      </w:pPr>
      <w:r w:rsidRPr="00E06599">
        <w:rPr>
          <w:b/>
          <w:bCs/>
          <w:lang w:val="es-ES"/>
        </w:rPr>
        <w:lastRenderedPageBreak/>
        <w:t>Resolución</w:t>
      </w:r>
    </w:p>
    <w:p w14:paraId="7B984FC0" w14:textId="77777777" w:rsidR="00E06599" w:rsidRDefault="00E06599" w:rsidP="00E06599">
      <w:r>
        <w:t>Es aquella etapa en la cual el Encargado de Convivencia Escolar, oídas las partes y teniendo los antecedentes a la vista, resuelve el conflicto y propone las medidas formativas y disciplinarias correspondientes</w:t>
      </w:r>
      <w:r>
        <w:rPr>
          <w:spacing w:val="40"/>
        </w:rPr>
        <w:t xml:space="preserve"> </w:t>
      </w:r>
      <w:r>
        <w:t>al comité de convivencia escolar, si es que se llega a la convicción de que los hechos denunciados son efectivos.</w:t>
      </w:r>
    </w:p>
    <w:p w14:paraId="4A04B0E5" w14:textId="77777777" w:rsidR="00E06599" w:rsidRDefault="00E06599" w:rsidP="00E06599"/>
    <w:p w14:paraId="190F4B34" w14:textId="75C10FBE" w:rsidR="00E06599" w:rsidRDefault="00E06599" w:rsidP="00E06599">
      <w:r>
        <w:t>En</w:t>
      </w:r>
      <w:r>
        <w:rPr>
          <w:spacing w:val="-5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etapa,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concluye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escrita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fundada,</w:t>
      </w:r>
      <w:r>
        <w:rPr>
          <w:spacing w:val="-3"/>
        </w:rPr>
        <w:t xml:space="preserve"> </w:t>
      </w:r>
      <w:r>
        <w:t>disponiendo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 xml:space="preserve"> </w:t>
      </w:r>
      <w:r>
        <w:t xml:space="preserve">2 días hábiles para informar su resultado al </w:t>
      </w:r>
      <w:r>
        <w:t>subdirector</w:t>
      </w:r>
      <w:r>
        <w:t xml:space="preserve"> de área y notificar a las partes involucradas, quienes contarán con un plazo de 3 días hábiles para presentar el recurso de apelación correspondiente ante el Director del establecimiento, quien lo resolverá dentro de 3</w:t>
      </w:r>
      <w:r>
        <w:rPr>
          <w:spacing w:val="40"/>
        </w:rPr>
        <w:t xml:space="preserve"> </w:t>
      </w:r>
      <w:r>
        <w:t>días hábiles de manera escrita.</w:t>
      </w:r>
    </w:p>
    <w:p w14:paraId="6BF289B0" w14:textId="77777777" w:rsidR="00E06599" w:rsidRPr="00E06599" w:rsidRDefault="00E06599" w:rsidP="00E06599">
      <w:pPr>
        <w:rPr>
          <w:b/>
          <w:bCs/>
          <w:lang w:val="es-ES"/>
        </w:rPr>
      </w:pPr>
    </w:p>
    <w:p w14:paraId="565D20C1" w14:textId="4171877C" w:rsidR="00F65FA0" w:rsidRPr="00E06599" w:rsidRDefault="00F65FA0" w:rsidP="00F65FA0">
      <w:pPr>
        <w:pStyle w:val="Prrafodelista"/>
        <w:numPr>
          <w:ilvl w:val="1"/>
          <w:numId w:val="13"/>
        </w:numPr>
        <w:rPr>
          <w:b/>
          <w:bCs/>
          <w:lang w:val="es-ES"/>
        </w:rPr>
      </w:pPr>
      <w:r w:rsidRPr="00E06599">
        <w:rPr>
          <w:b/>
          <w:bCs/>
          <w:lang w:val="es-ES"/>
        </w:rPr>
        <w:t>Apelación</w:t>
      </w:r>
    </w:p>
    <w:p w14:paraId="30DFF7B4" w14:textId="58E4E1D0" w:rsidR="00E06599" w:rsidRDefault="00E06599" w:rsidP="00E06599">
      <w:pPr>
        <w:rPr>
          <w:lang w:val="es-ES"/>
        </w:rPr>
      </w:pPr>
      <w:r>
        <w:rPr>
          <w:lang w:val="es-ES"/>
        </w:rPr>
        <w:t xml:space="preserve">En caso de que las partes no estén de acuerdo con las medidas entregadas, tendrán un plazo de 3 días hábiles para apelar a través de una carta escrita al </w:t>
      </w:r>
      <w:proofErr w:type="gramStart"/>
      <w:r>
        <w:rPr>
          <w:lang w:val="es-ES"/>
        </w:rPr>
        <w:t>Director</w:t>
      </w:r>
      <w:proofErr w:type="gramEnd"/>
      <w:r>
        <w:rPr>
          <w:lang w:val="es-ES"/>
        </w:rPr>
        <w:t xml:space="preserve"> solicitando la revisión y fundamentos de la solicitud.</w:t>
      </w:r>
      <w:r w:rsidR="002A0F00">
        <w:rPr>
          <w:lang w:val="es-ES"/>
        </w:rPr>
        <w:t xml:space="preserve"> </w:t>
      </w:r>
      <w:r>
        <w:rPr>
          <w:lang w:val="es-ES"/>
        </w:rPr>
        <w:t xml:space="preserve">Por su parte el </w:t>
      </w:r>
      <w:proofErr w:type="gramStart"/>
      <w:r>
        <w:rPr>
          <w:lang w:val="es-ES"/>
        </w:rPr>
        <w:t>Director</w:t>
      </w:r>
      <w:proofErr w:type="gramEnd"/>
      <w:r>
        <w:rPr>
          <w:lang w:val="es-ES"/>
        </w:rPr>
        <w:t xml:space="preserve"> como representante del establecimiento en conjunto con el Consejo Escolar o Comité de Buena Convivencia podrá responder a la demanda también en 3 días hábiles, a través de una respuesta formal.</w:t>
      </w:r>
    </w:p>
    <w:p w14:paraId="60C904FF" w14:textId="77777777" w:rsidR="00E06599" w:rsidRDefault="00E06599" w:rsidP="00E06599">
      <w:pPr>
        <w:rPr>
          <w:lang w:val="es-ES"/>
        </w:rPr>
      </w:pPr>
    </w:p>
    <w:p w14:paraId="4E603920" w14:textId="77777777" w:rsidR="00E06599" w:rsidRDefault="00E06599" w:rsidP="00E06599">
      <w:pPr>
        <w:pStyle w:val="Ttulo2"/>
        <w:numPr>
          <w:ilvl w:val="0"/>
          <w:numId w:val="13"/>
        </w:numPr>
        <w:rPr>
          <w:lang w:val="es-ES"/>
        </w:rPr>
      </w:pPr>
      <w:r>
        <w:rPr>
          <w:lang w:val="es-ES"/>
        </w:rPr>
        <w:t>De las Sanciones</w:t>
      </w:r>
    </w:p>
    <w:p w14:paraId="0BC3EC8D" w14:textId="77777777" w:rsidR="00E06599" w:rsidRDefault="00E06599" w:rsidP="00E06599">
      <w:pPr>
        <w:rPr>
          <w:lang w:val="es-ES"/>
        </w:rPr>
      </w:pPr>
      <w:r w:rsidRPr="00E06599">
        <w:rPr>
          <w:lang w:val="es-ES"/>
        </w:rPr>
        <w:t>Estas estarán determinadas según la gravedad de los hechos, grado de participación y se regirán por lo establecido en el Reglamento Interno de Convivencia Escolar, Reglamento interno de orden, higiene y seguridad, código del trabajo y contrato de trabajo si correspondiere, sin perjuicio de otras normas según sea el caso.</w:t>
      </w:r>
    </w:p>
    <w:p w14:paraId="2DDACD72" w14:textId="77777777" w:rsidR="00E06599" w:rsidRDefault="00E06599" w:rsidP="00E06599">
      <w:pPr>
        <w:rPr>
          <w:lang w:val="es-ES"/>
        </w:rPr>
      </w:pPr>
    </w:p>
    <w:p w14:paraId="7D7D3E1C" w14:textId="13E903AB" w:rsidR="00E06599" w:rsidRPr="002A0F00" w:rsidRDefault="00E06599" w:rsidP="00E06599">
      <w:pPr>
        <w:pStyle w:val="Ttulo2"/>
        <w:numPr>
          <w:ilvl w:val="0"/>
          <w:numId w:val="13"/>
        </w:numPr>
        <w:rPr>
          <w:lang w:val="es-ES"/>
        </w:rPr>
      </w:pPr>
      <w:r>
        <w:rPr>
          <w:lang w:val="es-ES"/>
        </w:rPr>
        <w:t>Elaboración de un Plan de Actuación</w:t>
      </w:r>
    </w:p>
    <w:p w14:paraId="6C33BBD7" w14:textId="77777777" w:rsidR="00E06599" w:rsidRDefault="00E06599" w:rsidP="00E06599">
      <w:r>
        <w:t>El</w:t>
      </w:r>
      <w:r>
        <w:rPr>
          <w:spacing w:val="-1"/>
        </w:rPr>
        <w:t xml:space="preserve"> </w:t>
      </w:r>
      <w:r>
        <w:t>Encargado de</w:t>
      </w:r>
      <w:r>
        <w:rPr>
          <w:spacing w:val="-1"/>
        </w:rPr>
        <w:t xml:space="preserve"> </w:t>
      </w:r>
      <w:r>
        <w:t>Convivencia Escolar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colaboración</w:t>
      </w:r>
      <w:r>
        <w:rPr>
          <w:spacing w:val="-2"/>
        </w:rPr>
        <w:t xml:space="preserve"> </w:t>
      </w:r>
      <w:r>
        <w:t>del Equipo Directivo,</w:t>
      </w:r>
      <w:r>
        <w:rPr>
          <w:spacing w:val="-1"/>
        </w:rPr>
        <w:t xml:space="preserve"> </w:t>
      </w:r>
      <w:r>
        <w:t>elaborará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 xml:space="preserve">de Actuación para cada caso concreto. </w:t>
      </w:r>
    </w:p>
    <w:p w14:paraId="598EA9F3" w14:textId="77777777" w:rsidR="00E06599" w:rsidRDefault="00E06599" w:rsidP="00E06599"/>
    <w:p w14:paraId="73BCACAD" w14:textId="17BA1A46" w:rsidR="00E06599" w:rsidRPr="00E06599" w:rsidRDefault="00E06599" w:rsidP="00E06599">
      <w:r>
        <w:t>Este Plan tiene que definir conjuntamente las medidas a</w:t>
      </w:r>
      <w:r>
        <w:rPr>
          <w:spacing w:val="40"/>
        </w:rPr>
        <w:t xml:space="preserve"> </w:t>
      </w:r>
      <w:r>
        <w:t>aplicar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Establecimiento,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aula</w:t>
      </w:r>
      <w:r>
        <w:rPr>
          <w:spacing w:val="4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alumnado en</w:t>
      </w:r>
      <w:r>
        <w:rPr>
          <w:spacing w:val="-2"/>
        </w:rPr>
        <w:t xml:space="preserve"> </w:t>
      </w:r>
      <w:r>
        <w:t>conflicto,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garanticen</w:t>
      </w:r>
      <w:r>
        <w:rPr>
          <w:spacing w:val="-2"/>
        </w:rPr>
        <w:t xml:space="preserve"> </w:t>
      </w:r>
      <w:r>
        <w:t>el acompañamiento individualizado tanto del agredido como de la persona agresora y el alumnado</w:t>
      </w:r>
      <w:r>
        <w:t xml:space="preserve"> </w:t>
      </w:r>
      <w:r>
        <w:t>«espectador».</w:t>
      </w:r>
      <w:r>
        <w:rPr>
          <w:spacing w:val="-1"/>
        </w:rPr>
        <w:t xml:space="preserve"> </w:t>
      </w:r>
    </w:p>
    <w:p w14:paraId="3AD0E84E" w14:textId="77777777" w:rsidR="00E06599" w:rsidRDefault="00E06599" w:rsidP="00E06599">
      <w:pPr>
        <w:rPr>
          <w:spacing w:val="-1"/>
        </w:rPr>
      </w:pPr>
    </w:p>
    <w:p w14:paraId="2EC221A7" w14:textId="0E06A3DD" w:rsidR="00E06599" w:rsidRPr="002A0F00" w:rsidRDefault="00E06599" w:rsidP="00E06599">
      <w:r>
        <w:t>Todo ello, sin perjuicio de que se apliquen a los agresores</w:t>
      </w:r>
      <w:r>
        <w:rPr>
          <w:spacing w:val="40"/>
        </w:rPr>
        <w:t xml:space="preserve"> </w:t>
      </w:r>
      <w:r>
        <w:t>las medidas formativas y correctivas recogidas en el Plan de Convivencia.</w:t>
      </w:r>
    </w:p>
    <w:p w14:paraId="13C91863" w14:textId="6C7592FB" w:rsidR="00E06599" w:rsidRPr="002A0F00" w:rsidRDefault="00E06599" w:rsidP="00E06599">
      <w:pPr>
        <w:pStyle w:val="Ttulo2"/>
        <w:numPr>
          <w:ilvl w:val="0"/>
          <w:numId w:val="13"/>
        </w:numPr>
        <w:rPr>
          <w:lang w:val="es-ES"/>
        </w:rPr>
      </w:pPr>
      <w:r>
        <w:rPr>
          <w:lang w:val="es-ES"/>
        </w:rPr>
        <w:t xml:space="preserve">Situaciones Anexas  </w:t>
      </w:r>
    </w:p>
    <w:p w14:paraId="2BCDC192" w14:textId="57FA2F3A" w:rsidR="00E06599" w:rsidRPr="00E06599" w:rsidRDefault="00E06599" w:rsidP="002A0F00">
      <w:pPr>
        <w:pStyle w:val="Prrafodelista"/>
        <w:numPr>
          <w:ilvl w:val="0"/>
          <w:numId w:val="23"/>
        </w:numPr>
        <w:ind w:left="142"/>
        <w:rPr>
          <w:lang w:val="es-ES"/>
        </w:rPr>
      </w:pPr>
      <w:r w:rsidRPr="00E06599">
        <w:rPr>
          <w:lang w:val="es-ES"/>
        </w:rPr>
        <w:t xml:space="preserve">La </w:t>
      </w:r>
      <w:r w:rsidR="002A0F00" w:rsidRPr="00E06599">
        <w:rPr>
          <w:lang w:val="es-ES"/>
        </w:rPr>
        <w:t>Sub-Dirección</w:t>
      </w:r>
      <w:r w:rsidRPr="00E06599">
        <w:rPr>
          <w:lang w:val="es-ES"/>
        </w:rPr>
        <w:t xml:space="preserve"> del colegio se responsabilizará de que se lleven a cabo las reuniones y las medidas previstas informando periódicamente a Inspectoría General del grado del cumplimiento de </w:t>
      </w:r>
      <w:r w:rsidRPr="00E06599">
        <w:rPr>
          <w:lang w:val="es-ES"/>
        </w:rPr>
        <w:t>estas</w:t>
      </w:r>
      <w:r w:rsidRPr="00E06599">
        <w:rPr>
          <w:lang w:val="es-ES"/>
        </w:rPr>
        <w:t xml:space="preserve"> y de la situación escolar del alumnado implicado.</w:t>
      </w:r>
    </w:p>
    <w:p w14:paraId="0F87D7BB" w14:textId="0869930A" w:rsidR="00E06599" w:rsidRPr="00E06599" w:rsidRDefault="00E06599" w:rsidP="002A0F00">
      <w:pPr>
        <w:pStyle w:val="Prrafodelista"/>
        <w:numPr>
          <w:ilvl w:val="0"/>
          <w:numId w:val="23"/>
        </w:numPr>
        <w:ind w:left="142"/>
        <w:rPr>
          <w:lang w:val="es-ES"/>
        </w:rPr>
      </w:pPr>
      <w:r w:rsidRPr="00E06599">
        <w:rPr>
          <w:lang w:val="es-ES"/>
        </w:rPr>
        <w:t>Seguimiento del Plan de Actuación por parte de la Inspectoría General: Inspectoría General con la colaboración del encargado de Convivencia Escolar, realizarán un seguimiento del Plan de Actuación y de la situación escolar del alumnado implicado.</w:t>
      </w:r>
    </w:p>
    <w:p w14:paraId="7C799217" w14:textId="30186EF3" w:rsidR="002A0F00" w:rsidRDefault="00E06599" w:rsidP="002A0F00">
      <w:pPr>
        <w:pStyle w:val="Prrafodelista"/>
        <w:numPr>
          <w:ilvl w:val="0"/>
          <w:numId w:val="23"/>
        </w:numPr>
        <w:ind w:left="142"/>
        <w:rPr>
          <w:lang w:val="es-ES"/>
        </w:rPr>
      </w:pPr>
      <w:r w:rsidRPr="00E06599">
        <w:rPr>
          <w:lang w:val="es-ES"/>
        </w:rPr>
        <w:t>Observación: Si el hecho denunciado se tratase de maltrato entre adultos y este fuese ejercido hacia un funcionario de la comunidad, el hecho de ajusta a LEY KARYN</w:t>
      </w:r>
    </w:p>
    <w:p w14:paraId="363E61E1" w14:textId="6C081224" w:rsidR="002A0F00" w:rsidRDefault="002A0F00" w:rsidP="002A0F00">
      <w:pPr>
        <w:pStyle w:val="Ttulo1"/>
        <w:numPr>
          <w:ilvl w:val="0"/>
          <w:numId w:val="8"/>
        </w:numPr>
        <w:rPr>
          <w:lang w:val="es-ES"/>
        </w:rPr>
      </w:pPr>
      <w:r>
        <w:rPr>
          <w:lang w:val="es-ES"/>
        </w:rPr>
        <w:lastRenderedPageBreak/>
        <w:t>Cuadro de Etapas</w:t>
      </w:r>
    </w:p>
    <w:p w14:paraId="29FCC052" w14:textId="77777777" w:rsidR="002A0F00" w:rsidRPr="002A0F00" w:rsidRDefault="002A0F00" w:rsidP="002A0F0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2268"/>
        <w:gridCol w:w="1887"/>
      </w:tblGrid>
      <w:tr w:rsidR="002A0F00" w14:paraId="0F1E460C" w14:textId="77777777" w:rsidTr="002A0F00">
        <w:tc>
          <w:tcPr>
            <w:tcW w:w="1555" w:type="dxa"/>
          </w:tcPr>
          <w:p w14:paraId="3B099C71" w14:textId="07FFB697" w:rsidR="002A0F00" w:rsidRPr="002A0F00" w:rsidRDefault="002A0F00" w:rsidP="002A0F00">
            <w:pPr>
              <w:rPr>
                <w:b/>
                <w:bCs/>
                <w:lang w:val="es-ES"/>
              </w:rPr>
            </w:pPr>
            <w:r w:rsidRPr="00E06599">
              <w:rPr>
                <w:b/>
                <w:bCs/>
                <w:lang w:val="es-ES"/>
              </w:rPr>
              <w:t>ETAPA</w:t>
            </w:r>
          </w:p>
        </w:tc>
        <w:tc>
          <w:tcPr>
            <w:tcW w:w="3118" w:type="dxa"/>
          </w:tcPr>
          <w:p w14:paraId="7AC369CC" w14:textId="7FDF54DF" w:rsidR="002A0F00" w:rsidRPr="002A0F00" w:rsidRDefault="002A0F00" w:rsidP="002A0F00">
            <w:pPr>
              <w:rPr>
                <w:b/>
                <w:bCs/>
                <w:lang w:val="es-ES"/>
              </w:rPr>
            </w:pPr>
            <w:r w:rsidRPr="00E06599">
              <w:rPr>
                <w:b/>
                <w:bCs/>
                <w:lang w:val="es-ES"/>
              </w:rPr>
              <w:t>ACCION</w:t>
            </w:r>
            <w:r w:rsidRPr="002A0F00">
              <w:rPr>
                <w:b/>
                <w:bCs/>
                <w:lang w:val="es-ES"/>
              </w:rPr>
              <w:t>ES</w:t>
            </w:r>
          </w:p>
        </w:tc>
        <w:tc>
          <w:tcPr>
            <w:tcW w:w="2268" w:type="dxa"/>
          </w:tcPr>
          <w:p w14:paraId="35BEB3A4" w14:textId="11936CA8" w:rsidR="002A0F00" w:rsidRPr="002A0F00" w:rsidRDefault="002A0F00" w:rsidP="002A0F00">
            <w:pPr>
              <w:rPr>
                <w:b/>
                <w:bCs/>
                <w:lang w:val="es-ES"/>
              </w:rPr>
            </w:pPr>
            <w:r w:rsidRPr="00E06599">
              <w:rPr>
                <w:b/>
                <w:bCs/>
                <w:lang w:val="es-ES"/>
              </w:rPr>
              <w:t>RESPOSABLE(S)</w:t>
            </w:r>
          </w:p>
        </w:tc>
        <w:tc>
          <w:tcPr>
            <w:tcW w:w="1887" w:type="dxa"/>
          </w:tcPr>
          <w:p w14:paraId="6FFE7012" w14:textId="5FBC208D" w:rsidR="002A0F00" w:rsidRPr="002A0F00" w:rsidRDefault="002A0F00" w:rsidP="002A0F00">
            <w:pPr>
              <w:rPr>
                <w:b/>
                <w:bCs/>
                <w:lang w:val="es-ES"/>
              </w:rPr>
            </w:pPr>
            <w:r w:rsidRPr="00E06599">
              <w:rPr>
                <w:b/>
                <w:bCs/>
                <w:lang w:val="es-ES"/>
              </w:rPr>
              <w:t>PLAZOS</w:t>
            </w:r>
          </w:p>
        </w:tc>
      </w:tr>
      <w:tr w:rsidR="002A0F00" w14:paraId="3726CDBD" w14:textId="77777777" w:rsidTr="002A0F00">
        <w:tc>
          <w:tcPr>
            <w:tcW w:w="1555" w:type="dxa"/>
          </w:tcPr>
          <w:p w14:paraId="1771F63B" w14:textId="5957E109" w:rsidR="002A0F00" w:rsidRDefault="002A0F00" w:rsidP="002A0F00">
            <w:pPr>
              <w:rPr>
                <w:lang w:val="es-ES"/>
              </w:rPr>
            </w:pPr>
            <w:r w:rsidRPr="00E06599">
              <w:rPr>
                <w:b/>
                <w:bCs/>
                <w:lang w:val="es-ES"/>
              </w:rPr>
              <w:t>Conocimiento</w:t>
            </w:r>
          </w:p>
        </w:tc>
        <w:tc>
          <w:tcPr>
            <w:tcW w:w="3118" w:type="dxa"/>
          </w:tcPr>
          <w:p w14:paraId="1B6109D0" w14:textId="77777777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-Recepción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de denuncia</w:t>
            </w:r>
          </w:p>
          <w:p w14:paraId="74C23E7C" w14:textId="77777777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-Levantamiento</w:t>
            </w:r>
            <w:r w:rsidRPr="00E06599">
              <w:rPr>
                <w:lang w:val="es-ES"/>
              </w:rPr>
              <w:tab/>
              <w:t>de acta.</w:t>
            </w:r>
          </w:p>
          <w:p w14:paraId="09FFEDEF" w14:textId="5AE417A7" w:rsidR="002A0F00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-Notificaciones</w:t>
            </w:r>
          </w:p>
        </w:tc>
        <w:tc>
          <w:tcPr>
            <w:tcW w:w="2268" w:type="dxa"/>
          </w:tcPr>
          <w:p w14:paraId="7B6C3E33" w14:textId="77777777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-Victima</w:t>
            </w:r>
          </w:p>
          <w:p w14:paraId="029B373F" w14:textId="77777777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-Encargado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de Convivencia escolar</w:t>
            </w:r>
          </w:p>
          <w:p w14:paraId="3A579BA7" w14:textId="17A32403" w:rsidR="002A0F00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-Encargado Convivencia escolar</w:t>
            </w:r>
          </w:p>
        </w:tc>
        <w:tc>
          <w:tcPr>
            <w:tcW w:w="1887" w:type="dxa"/>
          </w:tcPr>
          <w:p w14:paraId="68A93C70" w14:textId="77777777" w:rsidR="002A0F00" w:rsidRPr="00E06599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-24 horas</w:t>
            </w:r>
          </w:p>
          <w:p w14:paraId="3F80921E" w14:textId="77777777" w:rsidR="002A0F00" w:rsidRPr="00E06599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-24 horas</w:t>
            </w:r>
          </w:p>
          <w:p w14:paraId="4DFB277D" w14:textId="5F6B8811" w:rsidR="002A0F00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 De 1 a 3 días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hábiles</w:t>
            </w:r>
          </w:p>
        </w:tc>
      </w:tr>
      <w:tr w:rsidR="002A0F00" w14:paraId="34D1FB7D" w14:textId="77777777" w:rsidTr="002A0F00">
        <w:tc>
          <w:tcPr>
            <w:tcW w:w="1555" w:type="dxa"/>
          </w:tcPr>
          <w:p w14:paraId="66AF91A4" w14:textId="4E195F44" w:rsidR="002A0F00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b/>
                <w:bCs/>
                <w:lang w:val="es-ES"/>
              </w:rPr>
              <w:t>Medidas de resguardo</w:t>
            </w:r>
          </w:p>
        </w:tc>
        <w:tc>
          <w:tcPr>
            <w:tcW w:w="3118" w:type="dxa"/>
          </w:tcPr>
          <w:p w14:paraId="3E6895C9" w14:textId="77777777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-Separación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de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los involucrados</w:t>
            </w:r>
          </w:p>
          <w:p w14:paraId="4D4710F1" w14:textId="77777777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-Contención psicoemocional</w:t>
            </w:r>
          </w:p>
          <w:p w14:paraId="55280D9E" w14:textId="48A2A853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-Derivación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para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el proceso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de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contención.</w:t>
            </w:r>
          </w:p>
          <w:p w14:paraId="7C9F54C4" w14:textId="77777777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-Apoyo pedagógico.</w:t>
            </w:r>
          </w:p>
          <w:p w14:paraId="0783D267" w14:textId="2399FC82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-Derivación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organismo interno (si procede)</w:t>
            </w:r>
          </w:p>
          <w:p w14:paraId="672B5BCF" w14:textId="532DD759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-Suspensión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del agresor</w:t>
            </w:r>
          </w:p>
          <w:p w14:paraId="78733371" w14:textId="64CEDB68" w:rsidR="002A0F00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 xml:space="preserve">-Cambio de curso </w:t>
            </w:r>
            <w:proofErr w:type="gramStart"/>
            <w:r w:rsidRPr="00E06599">
              <w:rPr>
                <w:lang w:val="es-ES"/>
              </w:rPr>
              <w:t>( si</w:t>
            </w:r>
            <w:proofErr w:type="gramEnd"/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procede)</w:t>
            </w:r>
          </w:p>
        </w:tc>
        <w:tc>
          <w:tcPr>
            <w:tcW w:w="2268" w:type="dxa"/>
          </w:tcPr>
          <w:p w14:paraId="76896158" w14:textId="6776CE9A" w:rsidR="002A0F00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-Encargado Convivencia escolar</w:t>
            </w:r>
          </w:p>
        </w:tc>
        <w:tc>
          <w:tcPr>
            <w:tcW w:w="1887" w:type="dxa"/>
          </w:tcPr>
          <w:p w14:paraId="0F68715F" w14:textId="723A3151" w:rsidR="002A0F00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-De 1 a 3 días</w:t>
            </w:r>
            <w:r>
              <w:rPr>
                <w:lang w:val="es-ES"/>
              </w:rPr>
              <w:t xml:space="preserve"> hábiles</w:t>
            </w:r>
          </w:p>
        </w:tc>
      </w:tr>
      <w:tr w:rsidR="002A0F00" w14:paraId="70CC26FD" w14:textId="77777777" w:rsidTr="002A0F00">
        <w:tc>
          <w:tcPr>
            <w:tcW w:w="1555" w:type="dxa"/>
          </w:tcPr>
          <w:p w14:paraId="76A9CA2A" w14:textId="616F30C5" w:rsidR="002A0F00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b/>
                <w:bCs/>
                <w:lang w:val="es-ES"/>
              </w:rPr>
              <w:t>Investigación</w:t>
            </w:r>
          </w:p>
        </w:tc>
        <w:tc>
          <w:tcPr>
            <w:tcW w:w="3118" w:type="dxa"/>
          </w:tcPr>
          <w:p w14:paraId="01AEEA3C" w14:textId="77777777" w:rsidR="002A0F00" w:rsidRPr="00E06599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-Solicita antecedentes</w:t>
            </w:r>
          </w:p>
          <w:p w14:paraId="2E5CAC28" w14:textId="77777777" w:rsidR="002A0F00" w:rsidRPr="00E06599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-Solicita descargos</w:t>
            </w:r>
          </w:p>
          <w:p w14:paraId="34454264" w14:textId="77777777" w:rsidR="002A0F00" w:rsidRPr="00E06599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-Entrevistas</w:t>
            </w:r>
          </w:p>
          <w:p w14:paraId="6ABDB2B4" w14:textId="5631C374" w:rsidR="002A0F00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-Informes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de</w:t>
            </w:r>
            <w:r>
              <w:rPr>
                <w:lang w:val="es-ES"/>
              </w:rPr>
              <w:t xml:space="preserve"> </w:t>
            </w:r>
            <w:r w:rsidRPr="00E06599">
              <w:rPr>
                <w:lang w:val="es-ES"/>
              </w:rPr>
              <w:t>especialistas</w:t>
            </w:r>
          </w:p>
        </w:tc>
        <w:tc>
          <w:tcPr>
            <w:tcW w:w="2268" w:type="dxa"/>
          </w:tcPr>
          <w:p w14:paraId="0A7D9091" w14:textId="2AA4E53A" w:rsidR="002A0F00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-Encargado convivencia escolar</w:t>
            </w:r>
          </w:p>
        </w:tc>
        <w:tc>
          <w:tcPr>
            <w:tcW w:w="1887" w:type="dxa"/>
          </w:tcPr>
          <w:p w14:paraId="0E1FB0BE" w14:textId="12FAAF06" w:rsidR="002A0F00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-5 Días hábiles prorrogables por el mismo periodo.</w:t>
            </w:r>
          </w:p>
        </w:tc>
      </w:tr>
      <w:tr w:rsidR="002A0F00" w14:paraId="4466EFFD" w14:textId="77777777" w:rsidTr="002A0F00">
        <w:tc>
          <w:tcPr>
            <w:tcW w:w="1555" w:type="dxa"/>
          </w:tcPr>
          <w:p w14:paraId="101651F6" w14:textId="7FF2F6E5" w:rsidR="002A0F00" w:rsidRPr="00E06599" w:rsidRDefault="002A0F00" w:rsidP="002A0F00">
            <w:pPr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Resolución</w:t>
            </w:r>
          </w:p>
        </w:tc>
        <w:tc>
          <w:tcPr>
            <w:tcW w:w="3118" w:type="dxa"/>
          </w:tcPr>
          <w:p w14:paraId="1C8C2B3E" w14:textId="77777777" w:rsidR="002A0F00" w:rsidRPr="00E06599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-Informe Final</w:t>
            </w:r>
          </w:p>
          <w:p w14:paraId="4352F7A0" w14:textId="4863A923" w:rsidR="002A0F00" w:rsidRPr="00E06599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-Sanciones</w:t>
            </w:r>
          </w:p>
        </w:tc>
        <w:tc>
          <w:tcPr>
            <w:tcW w:w="2268" w:type="dxa"/>
          </w:tcPr>
          <w:p w14:paraId="325C85B9" w14:textId="77777777" w:rsidR="002A0F00" w:rsidRPr="00E06599" w:rsidRDefault="002A0F00" w:rsidP="002A0F00">
            <w:pPr>
              <w:rPr>
                <w:lang w:val="es-ES"/>
              </w:rPr>
            </w:pPr>
            <w:r w:rsidRPr="00E06599">
              <w:rPr>
                <w:lang w:val="es-ES"/>
              </w:rPr>
              <w:t>-Encargado</w:t>
            </w:r>
          </w:p>
          <w:p w14:paraId="60F283DF" w14:textId="2282D42A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convivencia escolar</w:t>
            </w:r>
          </w:p>
        </w:tc>
        <w:tc>
          <w:tcPr>
            <w:tcW w:w="1887" w:type="dxa"/>
          </w:tcPr>
          <w:p w14:paraId="52B9FE8B" w14:textId="03879420" w:rsidR="002A0F00" w:rsidRPr="00E06599" w:rsidRDefault="002A0F00" w:rsidP="002A0F00">
            <w:pPr>
              <w:jc w:val="left"/>
              <w:rPr>
                <w:lang w:val="es-ES"/>
              </w:rPr>
            </w:pPr>
            <w:r w:rsidRPr="00E06599">
              <w:rPr>
                <w:lang w:val="es-ES"/>
              </w:rPr>
              <w:t>-3 días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hábiles</w:t>
            </w:r>
          </w:p>
        </w:tc>
      </w:tr>
      <w:tr w:rsidR="002A0F00" w14:paraId="1023EF37" w14:textId="77777777" w:rsidTr="002A0F00">
        <w:tc>
          <w:tcPr>
            <w:tcW w:w="1555" w:type="dxa"/>
          </w:tcPr>
          <w:p w14:paraId="05591AEA" w14:textId="01A9AC94" w:rsidR="002A0F00" w:rsidRDefault="002A0F00" w:rsidP="002A0F00">
            <w:pPr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Apelación</w:t>
            </w:r>
          </w:p>
        </w:tc>
        <w:tc>
          <w:tcPr>
            <w:tcW w:w="3118" w:type="dxa"/>
          </w:tcPr>
          <w:p w14:paraId="2FBA02D8" w14:textId="77777777" w:rsidR="002A0F00" w:rsidRDefault="002A0F00" w:rsidP="002A0F00">
            <w:pPr>
              <w:rPr>
                <w:lang w:val="es-ES"/>
              </w:rPr>
            </w:pPr>
            <w:r>
              <w:rPr>
                <w:lang w:val="es-ES"/>
              </w:rPr>
              <w:t>-Carta de apoderados</w:t>
            </w:r>
          </w:p>
          <w:p w14:paraId="466A25ED" w14:textId="258B502E" w:rsidR="002A0F00" w:rsidRPr="00E06599" w:rsidRDefault="002A0F00" w:rsidP="002A0F00">
            <w:pPr>
              <w:rPr>
                <w:lang w:val="es-ES"/>
              </w:rPr>
            </w:pPr>
            <w:r>
              <w:rPr>
                <w:lang w:val="es-ES"/>
              </w:rPr>
              <w:t>-Respuesta Dirección</w:t>
            </w:r>
          </w:p>
        </w:tc>
        <w:tc>
          <w:tcPr>
            <w:tcW w:w="2268" w:type="dxa"/>
          </w:tcPr>
          <w:p w14:paraId="326B6B2D" w14:textId="77777777" w:rsidR="002A0F00" w:rsidRDefault="002A0F00" w:rsidP="002A0F00">
            <w:pPr>
              <w:rPr>
                <w:lang w:val="es-ES"/>
              </w:rPr>
            </w:pPr>
            <w:r>
              <w:rPr>
                <w:lang w:val="es-ES"/>
              </w:rPr>
              <w:t>Dirección</w:t>
            </w:r>
          </w:p>
          <w:p w14:paraId="713DC14C" w14:textId="22728D0F" w:rsidR="002A0F00" w:rsidRPr="00E06599" w:rsidRDefault="002A0F00" w:rsidP="002A0F00">
            <w:pPr>
              <w:rPr>
                <w:lang w:val="es-ES"/>
              </w:rPr>
            </w:pPr>
            <w:r>
              <w:rPr>
                <w:lang w:val="es-ES"/>
              </w:rPr>
              <w:t>Comité Buena Convivencia</w:t>
            </w:r>
          </w:p>
        </w:tc>
        <w:tc>
          <w:tcPr>
            <w:tcW w:w="1887" w:type="dxa"/>
          </w:tcPr>
          <w:p w14:paraId="7B981162" w14:textId="77777777" w:rsidR="002A0F00" w:rsidRDefault="002A0F00" w:rsidP="002A0F00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-Recepción 3 días hábiles</w:t>
            </w:r>
          </w:p>
          <w:p w14:paraId="692D7665" w14:textId="1953D82C" w:rsidR="002A0F00" w:rsidRPr="00E06599" w:rsidRDefault="002A0F00" w:rsidP="002A0F00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-Respuesta 3 días hábiles</w:t>
            </w:r>
          </w:p>
        </w:tc>
      </w:tr>
    </w:tbl>
    <w:p w14:paraId="606C0F9F" w14:textId="77777777" w:rsidR="00F65FA0" w:rsidRDefault="00F65FA0" w:rsidP="00F65FA0"/>
    <w:p w14:paraId="1D6810B6" w14:textId="77777777" w:rsidR="00F65FA0" w:rsidRPr="00F65FA0" w:rsidRDefault="00F65FA0" w:rsidP="00F65FA0"/>
    <w:sectPr w:rsidR="00F65FA0" w:rsidRPr="00F65FA0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66C8" w14:textId="77777777" w:rsidR="003464E0" w:rsidRDefault="003464E0" w:rsidP="00F65FA0">
      <w:r>
        <w:separator/>
      </w:r>
    </w:p>
  </w:endnote>
  <w:endnote w:type="continuationSeparator" w:id="0">
    <w:p w14:paraId="758F88BD" w14:textId="77777777" w:rsidR="003464E0" w:rsidRDefault="003464E0" w:rsidP="00F6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EC7F" w14:textId="77777777" w:rsidR="00F65FA0" w:rsidRDefault="00F65FA0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6EBD1C9B" w14:textId="77777777" w:rsidR="00F65FA0" w:rsidRDefault="00F65FA0">
    <w:pPr>
      <w:pStyle w:val="Piedepgina"/>
    </w:pPr>
  </w:p>
  <w:p w14:paraId="7B9F7EC9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DCA8" w14:textId="77777777" w:rsidR="003464E0" w:rsidRDefault="003464E0" w:rsidP="00F65FA0">
      <w:r>
        <w:separator/>
      </w:r>
    </w:p>
  </w:footnote>
  <w:footnote w:type="continuationSeparator" w:id="0">
    <w:p w14:paraId="0E9B80C1" w14:textId="77777777" w:rsidR="003464E0" w:rsidRDefault="003464E0" w:rsidP="00F6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CB1"/>
    <w:multiLevelType w:val="multilevel"/>
    <w:tmpl w:val="730C1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1978C5"/>
    <w:multiLevelType w:val="hybridMultilevel"/>
    <w:tmpl w:val="F4843186"/>
    <w:lvl w:ilvl="0" w:tplc="AB02FB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700A0"/>
    <w:multiLevelType w:val="hybridMultilevel"/>
    <w:tmpl w:val="40AC7462"/>
    <w:lvl w:ilvl="0" w:tplc="DF0E9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B2D41"/>
    <w:multiLevelType w:val="hybridMultilevel"/>
    <w:tmpl w:val="A7226AFE"/>
    <w:lvl w:ilvl="0" w:tplc="203E3D1C">
      <w:start w:val="1"/>
      <w:numFmt w:val="decimal"/>
      <w:lvlText w:val="%1."/>
      <w:lvlJc w:val="left"/>
      <w:pPr>
        <w:ind w:left="9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400F846">
      <w:numFmt w:val="bullet"/>
      <w:lvlText w:val="•"/>
      <w:lvlJc w:val="left"/>
      <w:pPr>
        <w:ind w:left="1818" w:hanging="708"/>
      </w:pPr>
      <w:rPr>
        <w:rFonts w:hint="default"/>
        <w:lang w:val="es-ES" w:eastAsia="en-US" w:bidi="ar-SA"/>
      </w:rPr>
    </w:lvl>
    <w:lvl w:ilvl="2" w:tplc="60C03A7A">
      <w:numFmt w:val="bullet"/>
      <w:lvlText w:val="•"/>
      <w:lvlJc w:val="left"/>
      <w:pPr>
        <w:ind w:left="2656" w:hanging="708"/>
      </w:pPr>
      <w:rPr>
        <w:rFonts w:hint="default"/>
        <w:lang w:val="es-ES" w:eastAsia="en-US" w:bidi="ar-SA"/>
      </w:rPr>
    </w:lvl>
    <w:lvl w:ilvl="3" w:tplc="EE50F586">
      <w:numFmt w:val="bullet"/>
      <w:lvlText w:val="•"/>
      <w:lvlJc w:val="left"/>
      <w:pPr>
        <w:ind w:left="3494" w:hanging="708"/>
      </w:pPr>
      <w:rPr>
        <w:rFonts w:hint="default"/>
        <w:lang w:val="es-ES" w:eastAsia="en-US" w:bidi="ar-SA"/>
      </w:rPr>
    </w:lvl>
    <w:lvl w:ilvl="4" w:tplc="AC5000BE">
      <w:numFmt w:val="bullet"/>
      <w:lvlText w:val="•"/>
      <w:lvlJc w:val="left"/>
      <w:pPr>
        <w:ind w:left="4332" w:hanging="708"/>
      </w:pPr>
      <w:rPr>
        <w:rFonts w:hint="default"/>
        <w:lang w:val="es-ES" w:eastAsia="en-US" w:bidi="ar-SA"/>
      </w:rPr>
    </w:lvl>
    <w:lvl w:ilvl="5" w:tplc="CC42B1EC">
      <w:numFmt w:val="bullet"/>
      <w:lvlText w:val="•"/>
      <w:lvlJc w:val="left"/>
      <w:pPr>
        <w:ind w:left="5170" w:hanging="708"/>
      </w:pPr>
      <w:rPr>
        <w:rFonts w:hint="default"/>
        <w:lang w:val="es-ES" w:eastAsia="en-US" w:bidi="ar-SA"/>
      </w:rPr>
    </w:lvl>
    <w:lvl w:ilvl="6" w:tplc="17B833CC">
      <w:numFmt w:val="bullet"/>
      <w:lvlText w:val="•"/>
      <w:lvlJc w:val="left"/>
      <w:pPr>
        <w:ind w:left="6008" w:hanging="708"/>
      </w:pPr>
      <w:rPr>
        <w:rFonts w:hint="default"/>
        <w:lang w:val="es-ES" w:eastAsia="en-US" w:bidi="ar-SA"/>
      </w:rPr>
    </w:lvl>
    <w:lvl w:ilvl="7" w:tplc="9D02CA98">
      <w:numFmt w:val="bullet"/>
      <w:lvlText w:val="•"/>
      <w:lvlJc w:val="left"/>
      <w:pPr>
        <w:ind w:left="6846" w:hanging="708"/>
      </w:pPr>
      <w:rPr>
        <w:rFonts w:hint="default"/>
        <w:lang w:val="es-ES" w:eastAsia="en-US" w:bidi="ar-SA"/>
      </w:rPr>
    </w:lvl>
    <w:lvl w:ilvl="8" w:tplc="C7FEF9D6">
      <w:numFmt w:val="bullet"/>
      <w:lvlText w:val="•"/>
      <w:lvlJc w:val="left"/>
      <w:pPr>
        <w:ind w:left="7684" w:hanging="708"/>
      </w:pPr>
      <w:rPr>
        <w:rFonts w:hint="default"/>
        <w:lang w:val="es-ES" w:eastAsia="en-US" w:bidi="ar-SA"/>
      </w:rPr>
    </w:lvl>
  </w:abstractNum>
  <w:abstractNum w:abstractNumId="4" w15:restartNumberingAfterBreak="0">
    <w:nsid w:val="2B563310"/>
    <w:multiLevelType w:val="hybridMultilevel"/>
    <w:tmpl w:val="3FDE9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7FEC"/>
    <w:multiLevelType w:val="hybridMultilevel"/>
    <w:tmpl w:val="A3905D2A"/>
    <w:lvl w:ilvl="0" w:tplc="78C0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B055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CC4EA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C03CC9"/>
    <w:multiLevelType w:val="hybridMultilevel"/>
    <w:tmpl w:val="60A6507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B336F"/>
    <w:multiLevelType w:val="hybridMultilevel"/>
    <w:tmpl w:val="E37CAF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E22E5E"/>
    <w:multiLevelType w:val="hybridMultilevel"/>
    <w:tmpl w:val="1C9E2DAE"/>
    <w:lvl w:ilvl="0" w:tplc="6608A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82E7E"/>
    <w:multiLevelType w:val="hybridMultilevel"/>
    <w:tmpl w:val="1A60170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1225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F37AE2"/>
    <w:multiLevelType w:val="hybridMultilevel"/>
    <w:tmpl w:val="87B00ED8"/>
    <w:lvl w:ilvl="0" w:tplc="D570A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206D7"/>
    <w:multiLevelType w:val="hybridMultilevel"/>
    <w:tmpl w:val="57688E0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F4A9B"/>
    <w:multiLevelType w:val="hybridMultilevel"/>
    <w:tmpl w:val="64F2088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1447A"/>
    <w:multiLevelType w:val="hybridMultilevel"/>
    <w:tmpl w:val="7C14AAD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D1B82"/>
    <w:multiLevelType w:val="hybridMultilevel"/>
    <w:tmpl w:val="27566B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85D2F"/>
    <w:multiLevelType w:val="hybridMultilevel"/>
    <w:tmpl w:val="5F1C24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E22F0"/>
    <w:multiLevelType w:val="hybridMultilevel"/>
    <w:tmpl w:val="F698DB46"/>
    <w:lvl w:ilvl="0" w:tplc="080A0013">
      <w:start w:val="1"/>
      <w:numFmt w:val="upperRoman"/>
      <w:lvlText w:val="%1."/>
      <w:lvlJc w:val="right"/>
      <w:pPr>
        <w:ind w:left="275" w:hanging="360"/>
      </w:pPr>
    </w:lvl>
    <w:lvl w:ilvl="1" w:tplc="080A0019" w:tentative="1">
      <w:start w:val="1"/>
      <w:numFmt w:val="lowerLetter"/>
      <w:lvlText w:val="%2."/>
      <w:lvlJc w:val="left"/>
      <w:pPr>
        <w:ind w:left="995" w:hanging="360"/>
      </w:pPr>
    </w:lvl>
    <w:lvl w:ilvl="2" w:tplc="080A001B" w:tentative="1">
      <w:start w:val="1"/>
      <w:numFmt w:val="lowerRoman"/>
      <w:lvlText w:val="%3."/>
      <w:lvlJc w:val="right"/>
      <w:pPr>
        <w:ind w:left="1715" w:hanging="180"/>
      </w:pPr>
    </w:lvl>
    <w:lvl w:ilvl="3" w:tplc="080A000F" w:tentative="1">
      <w:start w:val="1"/>
      <w:numFmt w:val="decimal"/>
      <w:lvlText w:val="%4."/>
      <w:lvlJc w:val="left"/>
      <w:pPr>
        <w:ind w:left="2435" w:hanging="360"/>
      </w:pPr>
    </w:lvl>
    <w:lvl w:ilvl="4" w:tplc="080A0019" w:tentative="1">
      <w:start w:val="1"/>
      <w:numFmt w:val="lowerLetter"/>
      <w:lvlText w:val="%5."/>
      <w:lvlJc w:val="left"/>
      <w:pPr>
        <w:ind w:left="3155" w:hanging="360"/>
      </w:pPr>
    </w:lvl>
    <w:lvl w:ilvl="5" w:tplc="080A001B" w:tentative="1">
      <w:start w:val="1"/>
      <w:numFmt w:val="lowerRoman"/>
      <w:lvlText w:val="%6."/>
      <w:lvlJc w:val="right"/>
      <w:pPr>
        <w:ind w:left="3875" w:hanging="180"/>
      </w:pPr>
    </w:lvl>
    <w:lvl w:ilvl="6" w:tplc="080A000F" w:tentative="1">
      <w:start w:val="1"/>
      <w:numFmt w:val="decimal"/>
      <w:lvlText w:val="%7."/>
      <w:lvlJc w:val="left"/>
      <w:pPr>
        <w:ind w:left="4595" w:hanging="360"/>
      </w:pPr>
    </w:lvl>
    <w:lvl w:ilvl="7" w:tplc="080A0019" w:tentative="1">
      <w:start w:val="1"/>
      <w:numFmt w:val="lowerLetter"/>
      <w:lvlText w:val="%8."/>
      <w:lvlJc w:val="left"/>
      <w:pPr>
        <w:ind w:left="5315" w:hanging="360"/>
      </w:pPr>
    </w:lvl>
    <w:lvl w:ilvl="8" w:tplc="080A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0" w15:restartNumberingAfterBreak="0">
    <w:nsid w:val="74A70208"/>
    <w:multiLevelType w:val="hybridMultilevel"/>
    <w:tmpl w:val="225A611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8741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2828F2"/>
    <w:multiLevelType w:val="multilevel"/>
    <w:tmpl w:val="0810C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28023501">
    <w:abstractNumId w:val="19"/>
  </w:num>
  <w:num w:numId="2" w16cid:durableId="893278414">
    <w:abstractNumId w:val="0"/>
  </w:num>
  <w:num w:numId="3" w16cid:durableId="1502813694">
    <w:abstractNumId w:val="9"/>
  </w:num>
  <w:num w:numId="4" w16cid:durableId="2005930812">
    <w:abstractNumId w:val="4"/>
  </w:num>
  <w:num w:numId="5" w16cid:durableId="31879864">
    <w:abstractNumId w:val="7"/>
  </w:num>
  <w:num w:numId="6" w16cid:durableId="1159348423">
    <w:abstractNumId w:val="3"/>
  </w:num>
  <w:num w:numId="7" w16cid:durableId="1375618491">
    <w:abstractNumId w:val="17"/>
  </w:num>
  <w:num w:numId="8" w16cid:durableId="1696685918">
    <w:abstractNumId w:val="1"/>
  </w:num>
  <w:num w:numId="9" w16cid:durableId="1139299458">
    <w:abstractNumId w:val="5"/>
  </w:num>
  <w:num w:numId="10" w16cid:durableId="310601530">
    <w:abstractNumId w:val="13"/>
  </w:num>
  <w:num w:numId="11" w16cid:durableId="296491613">
    <w:abstractNumId w:val="20"/>
  </w:num>
  <w:num w:numId="12" w16cid:durableId="2079546473">
    <w:abstractNumId w:val="2"/>
  </w:num>
  <w:num w:numId="13" w16cid:durableId="503473308">
    <w:abstractNumId w:val="22"/>
  </w:num>
  <w:num w:numId="14" w16cid:durableId="969165546">
    <w:abstractNumId w:val="10"/>
  </w:num>
  <w:num w:numId="15" w16cid:durableId="513613243">
    <w:abstractNumId w:val="6"/>
  </w:num>
  <w:num w:numId="16" w16cid:durableId="151798847">
    <w:abstractNumId w:val="12"/>
  </w:num>
  <w:num w:numId="17" w16cid:durableId="758058290">
    <w:abstractNumId w:val="21"/>
  </w:num>
  <w:num w:numId="18" w16cid:durableId="2034839237">
    <w:abstractNumId w:val="18"/>
  </w:num>
  <w:num w:numId="19" w16cid:durableId="1208224988">
    <w:abstractNumId w:val="11"/>
  </w:num>
  <w:num w:numId="20" w16cid:durableId="2088569985">
    <w:abstractNumId w:val="15"/>
  </w:num>
  <w:num w:numId="21" w16cid:durableId="1460222531">
    <w:abstractNumId w:val="14"/>
  </w:num>
  <w:num w:numId="22" w16cid:durableId="730231700">
    <w:abstractNumId w:val="8"/>
  </w:num>
  <w:num w:numId="23" w16cid:durableId="20916588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A0"/>
    <w:rsid w:val="002A0F00"/>
    <w:rsid w:val="003464E0"/>
    <w:rsid w:val="00921E10"/>
    <w:rsid w:val="00C81E37"/>
    <w:rsid w:val="00E06599"/>
    <w:rsid w:val="00E07D86"/>
    <w:rsid w:val="00F65FA0"/>
    <w:rsid w:val="00F9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0576"/>
  <w15:chartTrackingRefBased/>
  <w15:docId w15:val="{888563EB-AF4A-C046-98FA-50DF048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FA0"/>
    <w:pPr>
      <w:jc w:val="both"/>
    </w:pPr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65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5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5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5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5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5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5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5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FA0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65FA0"/>
    <w:rPr>
      <w:rFonts w:asciiTheme="majorHAnsi" w:eastAsiaTheme="majorEastAsia" w:hAnsiTheme="majorHAnsi" w:cstheme="majorBidi"/>
      <w:color w:val="0F4761" w:themeColor="accent1" w:themeShade="BF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5FA0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5FA0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5FA0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5FA0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5FA0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5FA0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5FA0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65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FA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65F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5FA0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65F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5FA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1"/>
    <w:qFormat/>
    <w:rsid w:val="00F65F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5F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5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5FA0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65FA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65FA0"/>
    <w:pPr>
      <w:widowControl w:val="0"/>
      <w:autoSpaceDE w:val="0"/>
      <w:autoSpaceDN w:val="0"/>
      <w:ind w:left="262"/>
    </w:pPr>
    <w:rPr>
      <w:rFonts w:eastAsia="Calibri" w:cs="Calibri"/>
      <w:kern w:val="0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5FA0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65F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5FA0"/>
    <w:rPr>
      <w:rFonts w:ascii="Calibri" w:hAnsi="Calibri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65F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FA0"/>
    <w:rPr>
      <w:rFonts w:ascii="Calibri" w:hAnsi="Calibri"/>
      <w:sz w:val="22"/>
      <w:lang w:val="es-ES_tradnl"/>
    </w:rPr>
  </w:style>
  <w:style w:type="table" w:styleId="Tablaconcuadrcula">
    <w:name w:val="Table Grid"/>
    <w:basedOn w:val="Tablanormal"/>
    <w:uiPriority w:val="39"/>
    <w:rsid w:val="002A0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E911CF-08E1-B94B-8A68-CD1ABEF66A87}" type="doc">
      <dgm:prSet loTypeId="urn:microsoft.com/office/officeart/2005/8/layout/process1" loCatId="" qsTypeId="urn:microsoft.com/office/officeart/2005/8/quickstyle/simple1" qsCatId="simple" csTypeId="urn:microsoft.com/office/officeart/2005/8/colors/accent1_3" csCatId="accent1" phldr="1"/>
      <dgm:spPr/>
    </dgm:pt>
    <dgm:pt modelId="{88237A42-491F-0249-B6DC-99B8CE1F9F3A}">
      <dgm:prSet phldrT="[Texto]"/>
      <dgm:spPr/>
      <dgm:t>
        <a:bodyPr/>
        <a:lstStyle/>
        <a:p>
          <a:r>
            <a:rPr lang="es-MX"/>
            <a:t>Conocimiento</a:t>
          </a:r>
        </a:p>
      </dgm:t>
    </dgm:pt>
    <dgm:pt modelId="{75678FD5-2C3C-0E41-B9B4-94509F407343}" type="parTrans" cxnId="{D3318884-301B-CB48-814D-6F849812CBAA}">
      <dgm:prSet/>
      <dgm:spPr/>
      <dgm:t>
        <a:bodyPr/>
        <a:lstStyle/>
        <a:p>
          <a:endParaRPr lang="es-MX"/>
        </a:p>
      </dgm:t>
    </dgm:pt>
    <dgm:pt modelId="{0C4BE0F1-E091-D34F-8E1A-EA614BCEB11D}" type="sibTrans" cxnId="{D3318884-301B-CB48-814D-6F849812CBAA}">
      <dgm:prSet/>
      <dgm:spPr/>
      <dgm:t>
        <a:bodyPr/>
        <a:lstStyle/>
        <a:p>
          <a:endParaRPr lang="es-MX"/>
        </a:p>
      </dgm:t>
    </dgm:pt>
    <dgm:pt modelId="{362CE74D-6EE4-9F4D-B516-AF4EE36FAAE1}">
      <dgm:prSet phldrT="[Texto]"/>
      <dgm:spPr/>
      <dgm:t>
        <a:bodyPr/>
        <a:lstStyle/>
        <a:p>
          <a:r>
            <a:rPr lang="es-MX"/>
            <a:t>Medidas de Resguardo</a:t>
          </a:r>
        </a:p>
      </dgm:t>
    </dgm:pt>
    <dgm:pt modelId="{1DF6BF64-9EBC-1B4E-8899-2451710420CD}" type="parTrans" cxnId="{D56E2D33-C66E-314B-825B-77D2A6D2ED73}">
      <dgm:prSet/>
      <dgm:spPr/>
      <dgm:t>
        <a:bodyPr/>
        <a:lstStyle/>
        <a:p>
          <a:endParaRPr lang="es-MX"/>
        </a:p>
      </dgm:t>
    </dgm:pt>
    <dgm:pt modelId="{15D84561-947D-F94E-8E4C-BAFE09B3CC3D}" type="sibTrans" cxnId="{D56E2D33-C66E-314B-825B-77D2A6D2ED73}">
      <dgm:prSet/>
      <dgm:spPr/>
      <dgm:t>
        <a:bodyPr/>
        <a:lstStyle/>
        <a:p>
          <a:endParaRPr lang="es-MX"/>
        </a:p>
      </dgm:t>
    </dgm:pt>
    <dgm:pt modelId="{8E60E1B9-6C2D-B244-8FB6-197FDAB8BBE5}">
      <dgm:prSet phldrT="[Texto]"/>
      <dgm:spPr/>
      <dgm:t>
        <a:bodyPr/>
        <a:lstStyle/>
        <a:p>
          <a:r>
            <a:rPr lang="es-MX"/>
            <a:t>Investigación</a:t>
          </a:r>
        </a:p>
      </dgm:t>
    </dgm:pt>
    <dgm:pt modelId="{C059D626-CA25-A048-ABBB-F3B7C9919ABA}" type="parTrans" cxnId="{5320B767-202D-6849-83F7-D7D64501C656}">
      <dgm:prSet/>
      <dgm:spPr/>
      <dgm:t>
        <a:bodyPr/>
        <a:lstStyle/>
        <a:p>
          <a:endParaRPr lang="es-MX"/>
        </a:p>
      </dgm:t>
    </dgm:pt>
    <dgm:pt modelId="{39DF6FFE-35EE-2B43-86F3-8FFB295FB376}" type="sibTrans" cxnId="{5320B767-202D-6849-83F7-D7D64501C656}">
      <dgm:prSet/>
      <dgm:spPr/>
      <dgm:t>
        <a:bodyPr/>
        <a:lstStyle/>
        <a:p>
          <a:endParaRPr lang="es-MX"/>
        </a:p>
      </dgm:t>
    </dgm:pt>
    <dgm:pt modelId="{0578A278-70BD-9D42-9DEF-635CC464821B}">
      <dgm:prSet phldrT="[Texto]"/>
      <dgm:spPr/>
      <dgm:t>
        <a:bodyPr/>
        <a:lstStyle/>
        <a:p>
          <a:r>
            <a:rPr lang="es-MX"/>
            <a:t>Resolución</a:t>
          </a:r>
        </a:p>
      </dgm:t>
    </dgm:pt>
    <dgm:pt modelId="{EC7321B4-43C7-504B-8268-135C85C446DD}" type="parTrans" cxnId="{71DF7C7C-E61F-2945-9B59-FDB121245811}">
      <dgm:prSet/>
      <dgm:spPr/>
      <dgm:t>
        <a:bodyPr/>
        <a:lstStyle/>
        <a:p>
          <a:endParaRPr lang="es-MX"/>
        </a:p>
      </dgm:t>
    </dgm:pt>
    <dgm:pt modelId="{0BFB5678-427C-984D-B318-AE8F4B11DB51}" type="sibTrans" cxnId="{71DF7C7C-E61F-2945-9B59-FDB121245811}">
      <dgm:prSet/>
      <dgm:spPr/>
      <dgm:t>
        <a:bodyPr/>
        <a:lstStyle/>
        <a:p>
          <a:endParaRPr lang="es-MX"/>
        </a:p>
      </dgm:t>
    </dgm:pt>
    <dgm:pt modelId="{34244BE6-C581-2D4D-B850-0EC76817B4BF}">
      <dgm:prSet phldrT="[Texto]"/>
      <dgm:spPr/>
      <dgm:t>
        <a:bodyPr/>
        <a:lstStyle/>
        <a:p>
          <a:r>
            <a:rPr lang="es-MX"/>
            <a:t>Apelación</a:t>
          </a:r>
        </a:p>
      </dgm:t>
    </dgm:pt>
    <dgm:pt modelId="{CB5B5674-0807-EF45-A083-1EC285E11977}" type="parTrans" cxnId="{E112C811-57FF-C94C-A138-2E170CE98F16}">
      <dgm:prSet/>
      <dgm:spPr/>
      <dgm:t>
        <a:bodyPr/>
        <a:lstStyle/>
        <a:p>
          <a:endParaRPr lang="es-MX"/>
        </a:p>
      </dgm:t>
    </dgm:pt>
    <dgm:pt modelId="{B9A92A3A-80D0-3B4B-9365-17E0E54B6E1B}" type="sibTrans" cxnId="{E112C811-57FF-C94C-A138-2E170CE98F16}">
      <dgm:prSet/>
      <dgm:spPr/>
      <dgm:t>
        <a:bodyPr/>
        <a:lstStyle/>
        <a:p>
          <a:endParaRPr lang="es-MX"/>
        </a:p>
      </dgm:t>
    </dgm:pt>
    <dgm:pt modelId="{8E0FF0D0-E3FB-0D44-8A73-C602582BE93B}" type="pres">
      <dgm:prSet presAssocID="{CBE911CF-08E1-B94B-8A68-CD1ABEF66A87}" presName="Name0" presStyleCnt="0">
        <dgm:presLayoutVars>
          <dgm:dir/>
          <dgm:resizeHandles val="exact"/>
        </dgm:presLayoutVars>
      </dgm:prSet>
      <dgm:spPr/>
    </dgm:pt>
    <dgm:pt modelId="{2A139AB6-015D-D248-AE9A-66538ABE567A}" type="pres">
      <dgm:prSet presAssocID="{88237A42-491F-0249-B6DC-99B8CE1F9F3A}" presName="node" presStyleLbl="node1" presStyleIdx="0" presStyleCnt="5">
        <dgm:presLayoutVars>
          <dgm:bulletEnabled val="1"/>
        </dgm:presLayoutVars>
      </dgm:prSet>
      <dgm:spPr/>
    </dgm:pt>
    <dgm:pt modelId="{3C718DF4-F829-A641-A580-EB69C0645175}" type="pres">
      <dgm:prSet presAssocID="{0C4BE0F1-E091-D34F-8E1A-EA614BCEB11D}" presName="sibTrans" presStyleLbl="sibTrans2D1" presStyleIdx="0" presStyleCnt="4"/>
      <dgm:spPr/>
    </dgm:pt>
    <dgm:pt modelId="{01E559B3-44F9-3049-8A1F-8627B48A66E7}" type="pres">
      <dgm:prSet presAssocID="{0C4BE0F1-E091-D34F-8E1A-EA614BCEB11D}" presName="connectorText" presStyleLbl="sibTrans2D1" presStyleIdx="0" presStyleCnt="4"/>
      <dgm:spPr/>
    </dgm:pt>
    <dgm:pt modelId="{F716AB0F-3115-494C-A800-68E8DA612D6E}" type="pres">
      <dgm:prSet presAssocID="{362CE74D-6EE4-9F4D-B516-AF4EE36FAAE1}" presName="node" presStyleLbl="node1" presStyleIdx="1" presStyleCnt="5">
        <dgm:presLayoutVars>
          <dgm:bulletEnabled val="1"/>
        </dgm:presLayoutVars>
      </dgm:prSet>
      <dgm:spPr/>
    </dgm:pt>
    <dgm:pt modelId="{6C9E2F8F-08DD-3B4E-B9E1-A14C8A63229E}" type="pres">
      <dgm:prSet presAssocID="{15D84561-947D-F94E-8E4C-BAFE09B3CC3D}" presName="sibTrans" presStyleLbl="sibTrans2D1" presStyleIdx="1" presStyleCnt="4"/>
      <dgm:spPr/>
    </dgm:pt>
    <dgm:pt modelId="{E896A0E2-038E-074E-94F3-972B655AB26F}" type="pres">
      <dgm:prSet presAssocID="{15D84561-947D-F94E-8E4C-BAFE09B3CC3D}" presName="connectorText" presStyleLbl="sibTrans2D1" presStyleIdx="1" presStyleCnt="4"/>
      <dgm:spPr/>
    </dgm:pt>
    <dgm:pt modelId="{12DCC2B6-26E5-564F-A94F-2D9CB5FEC9DC}" type="pres">
      <dgm:prSet presAssocID="{8E60E1B9-6C2D-B244-8FB6-197FDAB8BBE5}" presName="node" presStyleLbl="node1" presStyleIdx="2" presStyleCnt="5">
        <dgm:presLayoutVars>
          <dgm:bulletEnabled val="1"/>
        </dgm:presLayoutVars>
      </dgm:prSet>
      <dgm:spPr/>
    </dgm:pt>
    <dgm:pt modelId="{5C1E7E17-8D0A-DA43-AF1A-A54A7208019F}" type="pres">
      <dgm:prSet presAssocID="{39DF6FFE-35EE-2B43-86F3-8FFB295FB376}" presName="sibTrans" presStyleLbl="sibTrans2D1" presStyleIdx="2" presStyleCnt="4"/>
      <dgm:spPr/>
    </dgm:pt>
    <dgm:pt modelId="{80B4851F-B7EC-E940-B6DB-DBDBB1D96525}" type="pres">
      <dgm:prSet presAssocID="{39DF6FFE-35EE-2B43-86F3-8FFB295FB376}" presName="connectorText" presStyleLbl="sibTrans2D1" presStyleIdx="2" presStyleCnt="4"/>
      <dgm:spPr/>
    </dgm:pt>
    <dgm:pt modelId="{B8F7027E-03C5-0E48-ADB1-EAE248FF9E89}" type="pres">
      <dgm:prSet presAssocID="{0578A278-70BD-9D42-9DEF-635CC464821B}" presName="node" presStyleLbl="node1" presStyleIdx="3" presStyleCnt="5">
        <dgm:presLayoutVars>
          <dgm:bulletEnabled val="1"/>
        </dgm:presLayoutVars>
      </dgm:prSet>
      <dgm:spPr/>
    </dgm:pt>
    <dgm:pt modelId="{12601904-D0A7-8345-8701-E38ADD6BFFED}" type="pres">
      <dgm:prSet presAssocID="{0BFB5678-427C-984D-B318-AE8F4B11DB51}" presName="sibTrans" presStyleLbl="sibTrans2D1" presStyleIdx="3" presStyleCnt="4"/>
      <dgm:spPr/>
    </dgm:pt>
    <dgm:pt modelId="{538B214D-2FE9-E840-819A-7F30E2F025D0}" type="pres">
      <dgm:prSet presAssocID="{0BFB5678-427C-984D-B318-AE8F4B11DB51}" presName="connectorText" presStyleLbl="sibTrans2D1" presStyleIdx="3" presStyleCnt="4"/>
      <dgm:spPr/>
    </dgm:pt>
    <dgm:pt modelId="{BA27D44B-6A61-5B42-AF64-6E5FCE303F62}" type="pres">
      <dgm:prSet presAssocID="{34244BE6-C581-2D4D-B850-0EC76817B4BF}" presName="node" presStyleLbl="node1" presStyleIdx="4" presStyleCnt="5">
        <dgm:presLayoutVars>
          <dgm:bulletEnabled val="1"/>
        </dgm:presLayoutVars>
      </dgm:prSet>
      <dgm:spPr/>
    </dgm:pt>
  </dgm:ptLst>
  <dgm:cxnLst>
    <dgm:cxn modelId="{5CFB2209-1B15-AE4B-90F6-5934CC694AA9}" type="presOf" srcId="{0578A278-70BD-9D42-9DEF-635CC464821B}" destId="{B8F7027E-03C5-0E48-ADB1-EAE248FF9E89}" srcOrd="0" destOrd="0" presId="urn:microsoft.com/office/officeart/2005/8/layout/process1"/>
    <dgm:cxn modelId="{E112C811-57FF-C94C-A138-2E170CE98F16}" srcId="{CBE911CF-08E1-B94B-8A68-CD1ABEF66A87}" destId="{34244BE6-C581-2D4D-B850-0EC76817B4BF}" srcOrd="4" destOrd="0" parTransId="{CB5B5674-0807-EF45-A083-1EC285E11977}" sibTransId="{B9A92A3A-80D0-3B4B-9365-17E0E54B6E1B}"/>
    <dgm:cxn modelId="{48C01A27-CC19-6745-9CB4-EDFF72F81C50}" type="presOf" srcId="{0C4BE0F1-E091-D34F-8E1A-EA614BCEB11D}" destId="{01E559B3-44F9-3049-8A1F-8627B48A66E7}" srcOrd="1" destOrd="0" presId="urn:microsoft.com/office/officeart/2005/8/layout/process1"/>
    <dgm:cxn modelId="{D56E2D33-C66E-314B-825B-77D2A6D2ED73}" srcId="{CBE911CF-08E1-B94B-8A68-CD1ABEF66A87}" destId="{362CE74D-6EE4-9F4D-B516-AF4EE36FAAE1}" srcOrd="1" destOrd="0" parTransId="{1DF6BF64-9EBC-1B4E-8899-2451710420CD}" sibTransId="{15D84561-947D-F94E-8E4C-BAFE09B3CC3D}"/>
    <dgm:cxn modelId="{DE4D9045-4407-3A4B-9CAC-DF6A329CB473}" type="presOf" srcId="{0C4BE0F1-E091-D34F-8E1A-EA614BCEB11D}" destId="{3C718DF4-F829-A641-A580-EB69C0645175}" srcOrd="0" destOrd="0" presId="urn:microsoft.com/office/officeart/2005/8/layout/process1"/>
    <dgm:cxn modelId="{75605054-60E9-B04C-971B-6311BEECB09D}" type="presOf" srcId="{0BFB5678-427C-984D-B318-AE8F4B11DB51}" destId="{12601904-D0A7-8345-8701-E38ADD6BFFED}" srcOrd="0" destOrd="0" presId="urn:microsoft.com/office/officeart/2005/8/layout/process1"/>
    <dgm:cxn modelId="{373DCC5D-04A8-4F49-BC1B-F4FDF69D42A2}" type="presOf" srcId="{CBE911CF-08E1-B94B-8A68-CD1ABEF66A87}" destId="{8E0FF0D0-E3FB-0D44-8A73-C602582BE93B}" srcOrd="0" destOrd="0" presId="urn:microsoft.com/office/officeart/2005/8/layout/process1"/>
    <dgm:cxn modelId="{5320B767-202D-6849-83F7-D7D64501C656}" srcId="{CBE911CF-08E1-B94B-8A68-CD1ABEF66A87}" destId="{8E60E1B9-6C2D-B244-8FB6-197FDAB8BBE5}" srcOrd="2" destOrd="0" parTransId="{C059D626-CA25-A048-ABBB-F3B7C9919ABA}" sibTransId="{39DF6FFE-35EE-2B43-86F3-8FFB295FB376}"/>
    <dgm:cxn modelId="{5E86C16E-8EFA-D143-81BD-A1D3788B8DD8}" type="presOf" srcId="{39DF6FFE-35EE-2B43-86F3-8FFB295FB376}" destId="{80B4851F-B7EC-E940-B6DB-DBDBB1D96525}" srcOrd="1" destOrd="0" presId="urn:microsoft.com/office/officeart/2005/8/layout/process1"/>
    <dgm:cxn modelId="{BCA49176-778E-3447-8832-5DA7FDE8A74C}" type="presOf" srcId="{39DF6FFE-35EE-2B43-86F3-8FFB295FB376}" destId="{5C1E7E17-8D0A-DA43-AF1A-A54A7208019F}" srcOrd="0" destOrd="0" presId="urn:microsoft.com/office/officeart/2005/8/layout/process1"/>
    <dgm:cxn modelId="{C896C079-36B3-504F-8E96-9542C9856F4D}" type="presOf" srcId="{8E60E1B9-6C2D-B244-8FB6-197FDAB8BBE5}" destId="{12DCC2B6-26E5-564F-A94F-2D9CB5FEC9DC}" srcOrd="0" destOrd="0" presId="urn:microsoft.com/office/officeart/2005/8/layout/process1"/>
    <dgm:cxn modelId="{71DF7C7C-E61F-2945-9B59-FDB121245811}" srcId="{CBE911CF-08E1-B94B-8A68-CD1ABEF66A87}" destId="{0578A278-70BD-9D42-9DEF-635CC464821B}" srcOrd="3" destOrd="0" parTransId="{EC7321B4-43C7-504B-8268-135C85C446DD}" sibTransId="{0BFB5678-427C-984D-B318-AE8F4B11DB51}"/>
    <dgm:cxn modelId="{D3318884-301B-CB48-814D-6F849812CBAA}" srcId="{CBE911CF-08E1-B94B-8A68-CD1ABEF66A87}" destId="{88237A42-491F-0249-B6DC-99B8CE1F9F3A}" srcOrd="0" destOrd="0" parTransId="{75678FD5-2C3C-0E41-B9B4-94509F407343}" sibTransId="{0C4BE0F1-E091-D34F-8E1A-EA614BCEB11D}"/>
    <dgm:cxn modelId="{13D51F88-7555-774C-A360-9F33F5AF41B2}" type="presOf" srcId="{0BFB5678-427C-984D-B318-AE8F4B11DB51}" destId="{538B214D-2FE9-E840-819A-7F30E2F025D0}" srcOrd="1" destOrd="0" presId="urn:microsoft.com/office/officeart/2005/8/layout/process1"/>
    <dgm:cxn modelId="{434F9CAE-06D6-874C-AC3F-C6500E239EF9}" type="presOf" srcId="{34244BE6-C581-2D4D-B850-0EC76817B4BF}" destId="{BA27D44B-6A61-5B42-AF64-6E5FCE303F62}" srcOrd="0" destOrd="0" presId="urn:microsoft.com/office/officeart/2005/8/layout/process1"/>
    <dgm:cxn modelId="{CC5A40C1-3C76-9C4C-A61C-656873686D12}" type="presOf" srcId="{15D84561-947D-F94E-8E4C-BAFE09B3CC3D}" destId="{E896A0E2-038E-074E-94F3-972B655AB26F}" srcOrd="1" destOrd="0" presId="urn:microsoft.com/office/officeart/2005/8/layout/process1"/>
    <dgm:cxn modelId="{F8E6A0C3-C2C8-8B40-8212-2427580DB66F}" type="presOf" srcId="{362CE74D-6EE4-9F4D-B516-AF4EE36FAAE1}" destId="{F716AB0F-3115-494C-A800-68E8DA612D6E}" srcOrd="0" destOrd="0" presId="urn:microsoft.com/office/officeart/2005/8/layout/process1"/>
    <dgm:cxn modelId="{9B05AED1-899C-1448-BBB7-41D62CAE4E9B}" type="presOf" srcId="{88237A42-491F-0249-B6DC-99B8CE1F9F3A}" destId="{2A139AB6-015D-D248-AE9A-66538ABE567A}" srcOrd="0" destOrd="0" presId="urn:microsoft.com/office/officeart/2005/8/layout/process1"/>
    <dgm:cxn modelId="{8276D5DF-694B-BC46-AC75-A9D9FBA0B1F3}" type="presOf" srcId="{15D84561-947D-F94E-8E4C-BAFE09B3CC3D}" destId="{6C9E2F8F-08DD-3B4E-B9E1-A14C8A63229E}" srcOrd="0" destOrd="0" presId="urn:microsoft.com/office/officeart/2005/8/layout/process1"/>
    <dgm:cxn modelId="{1F0468F9-14FE-D641-8E41-1965743A571E}" type="presParOf" srcId="{8E0FF0D0-E3FB-0D44-8A73-C602582BE93B}" destId="{2A139AB6-015D-D248-AE9A-66538ABE567A}" srcOrd="0" destOrd="0" presId="urn:microsoft.com/office/officeart/2005/8/layout/process1"/>
    <dgm:cxn modelId="{7F0570FE-E06E-884C-89D9-6B662CE09536}" type="presParOf" srcId="{8E0FF0D0-E3FB-0D44-8A73-C602582BE93B}" destId="{3C718DF4-F829-A641-A580-EB69C0645175}" srcOrd="1" destOrd="0" presId="urn:microsoft.com/office/officeart/2005/8/layout/process1"/>
    <dgm:cxn modelId="{0F0A7227-6791-E84A-ABB6-DCDA184C44D4}" type="presParOf" srcId="{3C718DF4-F829-A641-A580-EB69C0645175}" destId="{01E559B3-44F9-3049-8A1F-8627B48A66E7}" srcOrd="0" destOrd="0" presId="urn:microsoft.com/office/officeart/2005/8/layout/process1"/>
    <dgm:cxn modelId="{24D5C559-DE87-B146-9583-157B1DE3D78A}" type="presParOf" srcId="{8E0FF0D0-E3FB-0D44-8A73-C602582BE93B}" destId="{F716AB0F-3115-494C-A800-68E8DA612D6E}" srcOrd="2" destOrd="0" presId="urn:microsoft.com/office/officeart/2005/8/layout/process1"/>
    <dgm:cxn modelId="{3DE5E647-5854-3A48-A658-EF0EA5A12AD6}" type="presParOf" srcId="{8E0FF0D0-E3FB-0D44-8A73-C602582BE93B}" destId="{6C9E2F8F-08DD-3B4E-B9E1-A14C8A63229E}" srcOrd="3" destOrd="0" presId="urn:microsoft.com/office/officeart/2005/8/layout/process1"/>
    <dgm:cxn modelId="{2C0AD37D-5682-1C4A-BB71-FBE192966A76}" type="presParOf" srcId="{6C9E2F8F-08DD-3B4E-B9E1-A14C8A63229E}" destId="{E896A0E2-038E-074E-94F3-972B655AB26F}" srcOrd="0" destOrd="0" presId="urn:microsoft.com/office/officeart/2005/8/layout/process1"/>
    <dgm:cxn modelId="{EFB025B7-21AC-5642-8D33-E8D9FB1C75E1}" type="presParOf" srcId="{8E0FF0D0-E3FB-0D44-8A73-C602582BE93B}" destId="{12DCC2B6-26E5-564F-A94F-2D9CB5FEC9DC}" srcOrd="4" destOrd="0" presId="urn:microsoft.com/office/officeart/2005/8/layout/process1"/>
    <dgm:cxn modelId="{C05B443D-CC79-564E-937B-878E683E92E5}" type="presParOf" srcId="{8E0FF0D0-E3FB-0D44-8A73-C602582BE93B}" destId="{5C1E7E17-8D0A-DA43-AF1A-A54A7208019F}" srcOrd="5" destOrd="0" presId="urn:microsoft.com/office/officeart/2005/8/layout/process1"/>
    <dgm:cxn modelId="{2CA2A5E1-F08F-3741-8AAE-E937EE25A6F5}" type="presParOf" srcId="{5C1E7E17-8D0A-DA43-AF1A-A54A7208019F}" destId="{80B4851F-B7EC-E940-B6DB-DBDBB1D96525}" srcOrd="0" destOrd="0" presId="urn:microsoft.com/office/officeart/2005/8/layout/process1"/>
    <dgm:cxn modelId="{CB2BE893-9CED-8146-B7CC-52977821C0A6}" type="presParOf" srcId="{8E0FF0D0-E3FB-0D44-8A73-C602582BE93B}" destId="{B8F7027E-03C5-0E48-ADB1-EAE248FF9E89}" srcOrd="6" destOrd="0" presId="urn:microsoft.com/office/officeart/2005/8/layout/process1"/>
    <dgm:cxn modelId="{EACA644F-0B75-D141-B17B-4CD1826E4292}" type="presParOf" srcId="{8E0FF0D0-E3FB-0D44-8A73-C602582BE93B}" destId="{12601904-D0A7-8345-8701-E38ADD6BFFED}" srcOrd="7" destOrd="0" presId="urn:microsoft.com/office/officeart/2005/8/layout/process1"/>
    <dgm:cxn modelId="{3C8100A4-8676-8045-8195-3CD4F962BAA4}" type="presParOf" srcId="{12601904-D0A7-8345-8701-E38ADD6BFFED}" destId="{538B214D-2FE9-E840-819A-7F30E2F025D0}" srcOrd="0" destOrd="0" presId="urn:microsoft.com/office/officeart/2005/8/layout/process1"/>
    <dgm:cxn modelId="{A1F3B6C8-C636-6849-8B34-4D78456ED9FC}" type="presParOf" srcId="{8E0FF0D0-E3FB-0D44-8A73-C602582BE93B}" destId="{BA27D44B-6A61-5B42-AF64-6E5FCE303F62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39AB6-015D-D248-AE9A-66538ABE567A}">
      <dsp:nvSpPr>
        <dsp:cNvPr id="0" name=""/>
        <dsp:cNvSpPr/>
      </dsp:nvSpPr>
      <dsp:spPr>
        <a:xfrm>
          <a:off x="2943" y="183465"/>
          <a:ext cx="912449" cy="547469"/>
        </a:xfrm>
        <a:prstGeom prst="roundRect">
          <a:avLst>
            <a:gd name="adj" fmla="val 10000"/>
          </a:avLst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/>
            <a:t>Conocimiento</a:t>
          </a:r>
        </a:p>
      </dsp:txBody>
      <dsp:txXfrm>
        <a:off x="18978" y="199500"/>
        <a:ext cx="880379" cy="515399"/>
      </dsp:txXfrm>
    </dsp:sp>
    <dsp:sp modelId="{3C718DF4-F829-A641-A580-EB69C0645175}">
      <dsp:nvSpPr>
        <dsp:cNvPr id="0" name=""/>
        <dsp:cNvSpPr/>
      </dsp:nvSpPr>
      <dsp:spPr>
        <a:xfrm>
          <a:off x="1006638" y="344056"/>
          <a:ext cx="193439" cy="2262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800" kern="1200"/>
        </a:p>
      </dsp:txBody>
      <dsp:txXfrm>
        <a:off x="1006638" y="389313"/>
        <a:ext cx="135407" cy="135773"/>
      </dsp:txXfrm>
    </dsp:sp>
    <dsp:sp modelId="{F716AB0F-3115-494C-A800-68E8DA612D6E}">
      <dsp:nvSpPr>
        <dsp:cNvPr id="0" name=""/>
        <dsp:cNvSpPr/>
      </dsp:nvSpPr>
      <dsp:spPr>
        <a:xfrm>
          <a:off x="1280373" y="183465"/>
          <a:ext cx="912449" cy="547469"/>
        </a:xfrm>
        <a:prstGeom prst="roundRect">
          <a:avLst>
            <a:gd name="adj" fmla="val 10000"/>
          </a:avLst>
        </a:prstGeom>
        <a:solidFill>
          <a:schemeClr val="accent1">
            <a:shade val="80000"/>
            <a:hueOff val="136400"/>
            <a:satOff val="-14223"/>
            <a:lumOff val="955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/>
            <a:t>Medidas de Resguardo</a:t>
          </a:r>
        </a:p>
      </dsp:txBody>
      <dsp:txXfrm>
        <a:off x="1296408" y="199500"/>
        <a:ext cx="880379" cy="515399"/>
      </dsp:txXfrm>
    </dsp:sp>
    <dsp:sp modelId="{6C9E2F8F-08DD-3B4E-B9E1-A14C8A63229E}">
      <dsp:nvSpPr>
        <dsp:cNvPr id="0" name=""/>
        <dsp:cNvSpPr/>
      </dsp:nvSpPr>
      <dsp:spPr>
        <a:xfrm>
          <a:off x="2284067" y="344056"/>
          <a:ext cx="193439" cy="2262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181813"/>
            <a:satOff val="-18723"/>
            <a:lumOff val="1220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800" kern="1200"/>
        </a:p>
      </dsp:txBody>
      <dsp:txXfrm>
        <a:off x="2284067" y="389313"/>
        <a:ext cx="135407" cy="135773"/>
      </dsp:txXfrm>
    </dsp:sp>
    <dsp:sp modelId="{12DCC2B6-26E5-564F-A94F-2D9CB5FEC9DC}">
      <dsp:nvSpPr>
        <dsp:cNvPr id="0" name=""/>
        <dsp:cNvSpPr/>
      </dsp:nvSpPr>
      <dsp:spPr>
        <a:xfrm>
          <a:off x="2557802" y="183465"/>
          <a:ext cx="912449" cy="547469"/>
        </a:xfrm>
        <a:prstGeom prst="roundRect">
          <a:avLst>
            <a:gd name="adj" fmla="val 10000"/>
          </a:avLst>
        </a:prstGeom>
        <a:solidFill>
          <a:schemeClr val="accent1">
            <a:shade val="80000"/>
            <a:hueOff val="272799"/>
            <a:satOff val="-28446"/>
            <a:lumOff val="1911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/>
            <a:t>Investigación</a:t>
          </a:r>
        </a:p>
      </dsp:txBody>
      <dsp:txXfrm>
        <a:off x="2573837" y="199500"/>
        <a:ext cx="880379" cy="515399"/>
      </dsp:txXfrm>
    </dsp:sp>
    <dsp:sp modelId="{5C1E7E17-8D0A-DA43-AF1A-A54A7208019F}">
      <dsp:nvSpPr>
        <dsp:cNvPr id="0" name=""/>
        <dsp:cNvSpPr/>
      </dsp:nvSpPr>
      <dsp:spPr>
        <a:xfrm>
          <a:off x="3561497" y="344056"/>
          <a:ext cx="193439" cy="2262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363626"/>
            <a:satOff val="-37445"/>
            <a:lumOff val="2440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800" kern="1200"/>
        </a:p>
      </dsp:txBody>
      <dsp:txXfrm>
        <a:off x="3561497" y="389313"/>
        <a:ext cx="135407" cy="135773"/>
      </dsp:txXfrm>
    </dsp:sp>
    <dsp:sp modelId="{B8F7027E-03C5-0E48-ADB1-EAE248FF9E89}">
      <dsp:nvSpPr>
        <dsp:cNvPr id="0" name=""/>
        <dsp:cNvSpPr/>
      </dsp:nvSpPr>
      <dsp:spPr>
        <a:xfrm>
          <a:off x="3835232" y="183465"/>
          <a:ext cx="912449" cy="547469"/>
        </a:xfrm>
        <a:prstGeom prst="roundRect">
          <a:avLst>
            <a:gd name="adj" fmla="val 10000"/>
          </a:avLst>
        </a:prstGeom>
        <a:solidFill>
          <a:schemeClr val="accent1">
            <a:shade val="80000"/>
            <a:hueOff val="409199"/>
            <a:satOff val="-42669"/>
            <a:lumOff val="2866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/>
            <a:t>Resolución</a:t>
          </a:r>
        </a:p>
      </dsp:txBody>
      <dsp:txXfrm>
        <a:off x="3851267" y="199500"/>
        <a:ext cx="880379" cy="515399"/>
      </dsp:txXfrm>
    </dsp:sp>
    <dsp:sp modelId="{12601904-D0A7-8345-8701-E38ADD6BFFED}">
      <dsp:nvSpPr>
        <dsp:cNvPr id="0" name=""/>
        <dsp:cNvSpPr/>
      </dsp:nvSpPr>
      <dsp:spPr>
        <a:xfrm>
          <a:off x="4838926" y="344056"/>
          <a:ext cx="193439" cy="2262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545439"/>
            <a:satOff val="-56168"/>
            <a:lumOff val="3661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800" kern="1200"/>
        </a:p>
      </dsp:txBody>
      <dsp:txXfrm>
        <a:off x="4838926" y="389313"/>
        <a:ext cx="135407" cy="135773"/>
      </dsp:txXfrm>
    </dsp:sp>
    <dsp:sp modelId="{BA27D44B-6A61-5B42-AF64-6E5FCE303F62}">
      <dsp:nvSpPr>
        <dsp:cNvPr id="0" name=""/>
        <dsp:cNvSpPr/>
      </dsp:nvSpPr>
      <dsp:spPr>
        <a:xfrm>
          <a:off x="5112661" y="183465"/>
          <a:ext cx="912449" cy="547469"/>
        </a:xfrm>
        <a:prstGeom prst="roundRect">
          <a:avLst>
            <a:gd name="adj" fmla="val 10000"/>
          </a:avLst>
        </a:prstGeom>
        <a:solidFill>
          <a:schemeClr val="accent1">
            <a:shade val="80000"/>
            <a:hueOff val="545598"/>
            <a:satOff val="-56892"/>
            <a:lumOff val="3822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/>
            <a:t>Apelación</a:t>
          </a:r>
        </a:p>
      </dsp:txBody>
      <dsp:txXfrm>
        <a:off x="5128696" y="199500"/>
        <a:ext cx="880379" cy="5153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1991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González</dc:creator>
  <cp:keywords/>
  <dc:description/>
  <cp:lastModifiedBy>Samanta González</cp:lastModifiedBy>
  <cp:revision>1</cp:revision>
  <dcterms:created xsi:type="dcterms:W3CDTF">2025-04-21T23:55:00Z</dcterms:created>
  <dcterms:modified xsi:type="dcterms:W3CDTF">2025-04-22T00:35:00Z</dcterms:modified>
</cp:coreProperties>
</file>